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CB0F8" w14:textId="77777777" w:rsidR="009B4E3E" w:rsidRPr="003D55BE" w:rsidRDefault="009B4E3E" w:rsidP="009B4E3E">
      <w:pPr>
        <w:spacing w:before="40" w:afterLines="40" w:after="96"/>
        <w:jc w:val="both"/>
        <w:rPr>
          <w:b/>
          <w:sz w:val="24"/>
          <w:lang w:val="en-US"/>
        </w:rPr>
      </w:pPr>
      <w:r w:rsidRPr="003D55BE">
        <w:rPr>
          <w:b/>
          <w:sz w:val="24"/>
        </w:rPr>
        <w:t xml:space="preserve">Project Summary for </w:t>
      </w:r>
      <w:r>
        <w:rPr>
          <w:b/>
          <w:sz w:val="24"/>
        </w:rPr>
        <w:t>EPUAP website</w:t>
      </w:r>
    </w:p>
    <w:p w14:paraId="12CDDA63" w14:textId="77777777" w:rsidR="009B4E3E" w:rsidRDefault="009B4E3E" w:rsidP="009B4E3E">
      <w:pPr>
        <w:spacing w:before="40" w:afterLines="40" w:after="96"/>
        <w:jc w:val="both"/>
        <w:rPr>
          <w:rFonts w:cs="Arial"/>
          <w:b/>
          <w:sz w:val="24"/>
          <w:szCs w:val="24"/>
          <w:lang w:val="en-US"/>
        </w:rPr>
      </w:pPr>
    </w:p>
    <w:p w14:paraId="19836836" w14:textId="77777777" w:rsidR="00307D40" w:rsidRDefault="009B4E3E" w:rsidP="009B4E3E">
      <w:pPr>
        <w:spacing w:after="0" w:line="240" w:lineRule="auto"/>
        <w:jc w:val="both"/>
        <w:rPr>
          <w:rFonts w:cs="Arial"/>
          <w:b/>
          <w:sz w:val="24"/>
          <w:szCs w:val="24"/>
          <w:lang w:val="en-US"/>
        </w:rPr>
      </w:pPr>
      <w:r>
        <w:rPr>
          <w:rFonts w:cs="Arial"/>
          <w:b/>
          <w:sz w:val="24"/>
          <w:szCs w:val="24"/>
          <w:lang w:val="en-US"/>
        </w:rPr>
        <w:t xml:space="preserve">Project </w:t>
      </w:r>
      <w:r w:rsidRPr="00D61EA0">
        <w:rPr>
          <w:rFonts w:cs="Arial"/>
          <w:b/>
          <w:sz w:val="24"/>
          <w:szCs w:val="24"/>
          <w:lang w:val="en-US"/>
        </w:rPr>
        <w:t xml:space="preserve">Title:  </w:t>
      </w:r>
    </w:p>
    <w:p w14:paraId="503887CD" w14:textId="4B42A72E" w:rsidR="00811353" w:rsidRPr="00811353" w:rsidRDefault="00811353" w:rsidP="00811353">
      <w:pPr>
        <w:spacing w:after="0" w:line="240" w:lineRule="auto"/>
        <w:jc w:val="both"/>
        <w:rPr>
          <w:rFonts w:cs="Calibri"/>
          <w:lang w:val="en-NZ"/>
        </w:rPr>
      </w:pPr>
      <w:r w:rsidRPr="00811353">
        <w:rPr>
          <w:rFonts w:cs="Calibri"/>
          <w:lang w:val="en-NZ"/>
        </w:rPr>
        <w:t>Enhancing Postoperative Outcomes: A Telemedicine Approach to</w:t>
      </w:r>
      <w:r>
        <w:rPr>
          <w:rFonts w:cs="Calibri"/>
          <w:lang w:val="en-NZ"/>
        </w:rPr>
        <w:t xml:space="preserve"> Prevent</w:t>
      </w:r>
      <w:r w:rsidRPr="00811353">
        <w:rPr>
          <w:rFonts w:cs="Calibri"/>
          <w:lang w:val="en-NZ"/>
        </w:rPr>
        <w:t xml:space="preserve"> Pressure Injury </w:t>
      </w:r>
      <w:r>
        <w:rPr>
          <w:rFonts w:cs="Calibri"/>
          <w:lang w:val="en-NZ"/>
        </w:rPr>
        <w:t xml:space="preserve">Recurrence after Flap Surgery </w:t>
      </w:r>
      <w:r w:rsidRPr="00811353">
        <w:rPr>
          <w:rFonts w:cs="Calibri"/>
          <w:lang w:val="en-NZ"/>
        </w:rPr>
        <w:t xml:space="preserve">in Individuals </w:t>
      </w:r>
      <w:proofErr w:type="gramStart"/>
      <w:r w:rsidRPr="00811353">
        <w:rPr>
          <w:rFonts w:cs="Calibri"/>
          <w:lang w:val="en-NZ"/>
        </w:rPr>
        <w:t>With</w:t>
      </w:r>
      <w:proofErr w:type="gramEnd"/>
      <w:r w:rsidRPr="00811353">
        <w:rPr>
          <w:rFonts w:cs="Calibri"/>
          <w:lang w:val="en-NZ"/>
        </w:rPr>
        <w:t xml:space="preserve"> Spinal Cord Injury</w:t>
      </w:r>
    </w:p>
    <w:p w14:paraId="6D2679CF" w14:textId="77777777" w:rsidR="009B4E3E" w:rsidRPr="00811353" w:rsidRDefault="009B4E3E" w:rsidP="009B4E3E">
      <w:pPr>
        <w:spacing w:after="0" w:line="240" w:lineRule="auto"/>
        <w:jc w:val="both"/>
        <w:rPr>
          <w:rFonts w:cs="Arial"/>
          <w:b/>
          <w:sz w:val="24"/>
          <w:szCs w:val="24"/>
          <w:lang w:val="en-NZ"/>
        </w:rPr>
      </w:pPr>
    </w:p>
    <w:p w14:paraId="781BE21F" w14:textId="1F1BC09B" w:rsidR="009B4E3E" w:rsidRDefault="009B4E3E" w:rsidP="009B4E3E">
      <w:pPr>
        <w:spacing w:after="0" w:line="240" w:lineRule="auto"/>
        <w:jc w:val="both"/>
        <w:rPr>
          <w:rFonts w:cs="Arial"/>
          <w:b/>
          <w:sz w:val="24"/>
          <w:szCs w:val="24"/>
          <w:lang w:val="en-US"/>
        </w:rPr>
      </w:pPr>
      <w:r>
        <w:rPr>
          <w:rFonts w:cs="Arial"/>
          <w:b/>
          <w:sz w:val="24"/>
          <w:szCs w:val="24"/>
          <w:lang w:val="en-US"/>
        </w:rPr>
        <w:t xml:space="preserve">Project Team: </w:t>
      </w:r>
      <w:r w:rsidRPr="00D61EA0">
        <w:rPr>
          <w:rFonts w:cs="Arial"/>
          <w:b/>
          <w:sz w:val="24"/>
          <w:szCs w:val="24"/>
          <w:lang w:val="en-US"/>
        </w:rPr>
        <w:t xml:space="preserve"> </w:t>
      </w:r>
    </w:p>
    <w:p w14:paraId="137F1C55" w14:textId="77777777" w:rsidR="00307D40" w:rsidRDefault="00307D40" w:rsidP="009B4E3E">
      <w:pPr>
        <w:spacing w:after="0" w:line="240" w:lineRule="auto"/>
        <w:jc w:val="both"/>
        <w:rPr>
          <w:rFonts w:cs="Arial"/>
          <w:b/>
          <w:sz w:val="24"/>
          <w:szCs w:val="24"/>
          <w:lang w:val="en-US"/>
        </w:rPr>
      </w:pP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52"/>
        <w:gridCol w:w="1559"/>
        <w:gridCol w:w="1701"/>
        <w:gridCol w:w="1985"/>
        <w:gridCol w:w="1831"/>
      </w:tblGrid>
      <w:tr w:rsidR="00307D40" w:rsidRPr="00F513B3" w14:paraId="357B3524" w14:textId="77777777" w:rsidTr="00307D40">
        <w:trPr>
          <w:trHeight w:val="17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54A5C58" w14:textId="23327EE6" w:rsidR="00307D40" w:rsidRPr="00F513B3" w:rsidRDefault="00307D40" w:rsidP="003445DC">
            <w:pPr>
              <w:widowControl w:val="0"/>
              <w:autoSpaceDE w:val="0"/>
              <w:autoSpaceDN w:val="0"/>
              <w:spacing w:before="120" w:after="120" w:line="240" w:lineRule="auto"/>
              <w:rPr>
                <w:rFonts w:eastAsia="Times New Roman" w:cs="Calibri"/>
                <w:lang w:val="en-US"/>
              </w:rPr>
            </w:pPr>
            <w:proofErr w:type="spellStart"/>
            <w:r>
              <w:rPr>
                <w:rFonts w:eastAsia="Times New Roman" w:cs="Calibri"/>
                <w:lang w:val="en-US"/>
              </w:rPr>
              <w:t>Sunnaas</w:t>
            </w:r>
            <w:proofErr w:type="spellEnd"/>
            <w:r>
              <w:rPr>
                <w:rFonts w:eastAsia="Times New Roman" w:cs="Calibri"/>
                <w:lang w:val="en-US"/>
              </w:rPr>
              <w:t xml:space="preserve"> Rehabilitation Hospital/ Oslo Metropolitan University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C54939" w14:textId="418105A6" w:rsidR="00307D40" w:rsidRPr="00F513B3" w:rsidRDefault="00307D40" w:rsidP="003445DC">
            <w:pPr>
              <w:widowControl w:val="0"/>
              <w:autoSpaceDE w:val="0"/>
              <w:autoSpaceDN w:val="0"/>
              <w:spacing w:before="120" w:after="120" w:line="240" w:lineRule="auto"/>
              <w:rPr>
                <w:rFonts w:eastAsia="Times New Roman" w:cs="Calibri"/>
                <w:lang w:val="en-US"/>
              </w:rPr>
            </w:pPr>
            <w:r>
              <w:rPr>
                <w:rFonts w:eastAsia="Times New Roman" w:cs="Calibri"/>
                <w:lang w:val="en-US"/>
              </w:rPr>
              <w:t>Selsjord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B9704D3" w14:textId="4C5CF7D7" w:rsidR="00307D40" w:rsidRPr="00F513B3" w:rsidRDefault="00307D40" w:rsidP="003445DC">
            <w:pPr>
              <w:widowControl w:val="0"/>
              <w:autoSpaceDE w:val="0"/>
              <w:autoSpaceDN w:val="0"/>
              <w:spacing w:before="120" w:after="120" w:line="240" w:lineRule="auto"/>
              <w:rPr>
                <w:rFonts w:eastAsia="Times New Roman" w:cs="Calibri"/>
                <w:lang w:val="en-US"/>
              </w:rPr>
            </w:pPr>
            <w:r>
              <w:rPr>
                <w:rFonts w:eastAsia="Times New Roman" w:cs="Calibri"/>
                <w:lang w:val="en-US"/>
              </w:rPr>
              <w:t>Anne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BA0C275" w14:textId="11E4D8C0" w:rsidR="00307D40" w:rsidRPr="00F513B3" w:rsidRDefault="00307D40" w:rsidP="003445DC">
            <w:pPr>
              <w:widowControl w:val="0"/>
              <w:autoSpaceDE w:val="0"/>
              <w:autoSpaceDN w:val="0"/>
              <w:spacing w:before="120" w:after="120" w:line="240" w:lineRule="auto"/>
              <w:rPr>
                <w:rFonts w:eastAsia="Times New Roman" w:cs="Calibri"/>
                <w:lang w:val="en-US"/>
              </w:rPr>
            </w:pPr>
            <w:r>
              <w:rPr>
                <w:rFonts w:eastAsia="Times New Roman" w:cs="Calibri"/>
                <w:lang w:val="en-US"/>
              </w:rPr>
              <w:t xml:space="preserve">PhD Candidate </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14:paraId="2150D800" w14:textId="135BF8CC" w:rsidR="00307D40" w:rsidRDefault="00307D40" w:rsidP="003445DC">
            <w:pPr>
              <w:widowControl w:val="0"/>
              <w:autoSpaceDE w:val="0"/>
              <w:autoSpaceDN w:val="0"/>
              <w:spacing w:before="120" w:after="120" w:line="240" w:lineRule="auto"/>
              <w:rPr>
                <w:rFonts w:eastAsia="Times New Roman" w:cs="Calibri"/>
                <w:lang w:val="en-US"/>
              </w:rPr>
            </w:pPr>
            <w:r>
              <w:rPr>
                <w:rFonts w:eastAsia="Times New Roman" w:cs="Calibri"/>
                <w:lang w:val="en-US"/>
              </w:rPr>
              <w:t>Main Investigator</w:t>
            </w:r>
          </w:p>
        </w:tc>
      </w:tr>
      <w:tr w:rsidR="00307D40" w:rsidRPr="00F513B3" w14:paraId="6CC17B8F" w14:textId="77777777" w:rsidTr="00307D40">
        <w:trPr>
          <w:trHeight w:val="17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54BD63E" w14:textId="77777777" w:rsidR="00307D40" w:rsidRPr="00F513B3" w:rsidRDefault="00307D40" w:rsidP="003445DC">
            <w:pPr>
              <w:widowControl w:val="0"/>
              <w:autoSpaceDE w:val="0"/>
              <w:autoSpaceDN w:val="0"/>
              <w:spacing w:before="120" w:after="120" w:line="240" w:lineRule="auto"/>
              <w:rPr>
                <w:rFonts w:eastAsia="Times New Roman" w:cs="Calibri"/>
                <w:lang w:val="en-US"/>
              </w:rPr>
            </w:pPr>
            <w:proofErr w:type="spellStart"/>
            <w:r w:rsidRPr="00F513B3">
              <w:rPr>
                <w:rFonts w:eastAsia="Times New Roman" w:cs="Calibri"/>
                <w:lang w:val="en-US"/>
              </w:rPr>
              <w:t>OsloMetropolitan</w:t>
            </w:r>
            <w:proofErr w:type="spellEnd"/>
            <w:r w:rsidRPr="00F513B3">
              <w:rPr>
                <w:rFonts w:eastAsia="Times New Roman" w:cs="Calibri"/>
                <w:lang w:val="en-US"/>
              </w:rPr>
              <w:t xml:space="preserve"> university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966E1EA" w14:textId="77777777" w:rsidR="00307D40" w:rsidRPr="00F513B3" w:rsidRDefault="00307D40" w:rsidP="003445DC">
            <w:pPr>
              <w:widowControl w:val="0"/>
              <w:autoSpaceDE w:val="0"/>
              <w:autoSpaceDN w:val="0"/>
              <w:spacing w:before="120" w:after="120" w:line="240" w:lineRule="auto"/>
              <w:rPr>
                <w:rFonts w:eastAsia="Times New Roman" w:cs="Calibri"/>
                <w:lang w:val="en-US"/>
              </w:rPr>
            </w:pPr>
            <w:r w:rsidRPr="00F513B3">
              <w:rPr>
                <w:rFonts w:eastAsia="Times New Roman" w:cs="Calibri"/>
                <w:lang w:val="en-US"/>
              </w:rPr>
              <w:t>Svendsen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AF59C3C" w14:textId="77777777" w:rsidR="00307D40" w:rsidRPr="00F513B3" w:rsidRDefault="00307D40" w:rsidP="003445DC">
            <w:pPr>
              <w:widowControl w:val="0"/>
              <w:autoSpaceDE w:val="0"/>
              <w:autoSpaceDN w:val="0"/>
              <w:spacing w:before="120" w:after="120" w:line="240" w:lineRule="auto"/>
              <w:rPr>
                <w:rFonts w:eastAsia="Times New Roman" w:cs="Calibri"/>
                <w:lang w:val="en-US"/>
              </w:rPr>
            </w:pPr>
            <w:r w:rsidRPr="00F513B3">
              <w:rPr>
                <w:rFonts w:eastAsia="Times New Roman" w:cs="Calibri"/>
                <w:lang w:val="en-US"/>
              </w:rPr>
              <w:t xml:space="preserve">Edel </w:t>
            </w:r>
            <w:proofErr w:type="spellStart"/>
            <w:r w:rsidRPr="00F513B3">
              <w:rPr>
                <w:rFonts w:eastAsia="Times New Roman" w:cs="Calibri"/>
                <w:lang w:val="en-US"/>
              </w:rPr>
              <w:t>Jannecke</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B77758C" w14:textId="77777777" w:rsidR="00307D40" w:rsidRPr="00F513B3" w:rsidRDefault="00307D40" w:rsidP="003445DC">
            <w:pPr>
              <w:widowControl w:val="0"/>
              <w:autoSpaceDE w:val="0"/>
              <w:autoSpaceDN w:val="0"/>
              <w:spacing w:before="120" w:after="120" w:line="240" w:lineRule="auto"/>
              <w:rPr>
                <w:rFonts w:eastAsia="Times New Roman" w:cs="Calibri"/>
                <w:lang w:val="en-US"/>
              </w:rPr>
            </w:pPr>
            <w:r w:rsidRPr="00F513B3">
              <w:rPr>
                <w:rFonts w:eastAsia="Times New Roman" w:cs="Calibri"/>
                <w:lang w:val="en-US"/>
              </w:rPr>
              <w:t>Associate Professor</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14:paraId="30E56E34" w14:textId="77777777" w:rsidR="00307D40" w:rsidRPr="00F513B3" w:rsidRDefault="00307D40" w:rsidP="003445DC">
            <w:pPr>
              <w:widowControl w:val="0"/>
              <w:autoSpaceDE w:val="0"/>
              <w:autoSpaceDN w:val="0"/>
              <w:spacing w:before="120" w:after="120" w:line="240" w:lineRule="auto"/>
              <w:rPr>
                <w:rFonts w:eastAsia="Times New Roman" w:cs="Calibri"/>
                <w:lang w:val="en-US"/>
              </w:rPr>
            </w:pPr>
            <w:r>
              <w:rPr>
                <w:rFonts w:eastAsia="Times New Roman" w:cs="Calibri"/>
                <w:lang w:val="en-US"/>
              </w:rPr>
              <w:t>S</w:t>
            </w:r>
            <w:r w:rsidRPr="00F513B3">
              <w:rPr>
                <w:rFonts w:eastAsia="Times New Roman" w:cs="Calibri"/>
                <w:lang w:val="en-US"/>
              </w:rPr>
              <w:t>upervisor/ Head of the project.</w:t>
            </w:r>
          </w:p>
        </w:tc>
      </w:tr>
      <w:tr w:rsidR="00307D40" w:rsidRPr="00D42425" w14:paraId="0B2382FF" w14:textId="77777777" w:rsidTr="00307D40">
        <w:trPr>
          <w:trHeight w:val="17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5ADFF67" w14:textId="77777777" w:rsidR="00307D40" w:rsidRPr="00F513B3" w:rsidRDefault="00307D40" w:rsidP="003445DC">
            <w:pPr>
              <w:widowControl w:val="0"/>
              <w:autoSpaceDE w:val="0"/>
              <w:autoSpaceDN w:val="0"/>
              <w:spacing w:before="120" w:after="120" w:line="240" w:lineRule="auto"/>
              <w:rPr>
                <w:rFonts w:ascii="Aptos" w:eastAsia="Times New Roman" w:hAnsi="Aptos" w:cs="Calibri"/>
                <w:color w:val="767171" w:themeColor="background2" w:themeShade="80"/>
                <w:lang w:val="en-US"/>
              </w:rPr>
            </w:pPr>
            <w:r w:rsidRPr="00F513B3">
              <w:rPr>
                <w:rFonts w:ascii="Aptos" w:hAnsi="Aptos" w:cs="Arial"/>
                <w:shd w:val="clear" w:color="auto" w:fill="FFFFFF"/>
              </w:rPr>
              <w:t>VID Specialized University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2C0656" w14:textId="77777777" w:rsidR="00307D40" w:rsidRPr="00F513B3" w:rsidRDefault="00307D40" w:rsidP="003445DC">
            <w:pPr>
              <w:widowControl w:val="0"/>
              <w:autoSpaceDE w:val="0"/>
              <w:autoSpaceDN w:val="0"/>
              <w:spacing w:before="120" w:after="120" w:line="240" w:lineRule="auto"/>
              <w:rPr>
                <w:rFonts w:eastAsia="Times New Roman" w:cs="Calibri"/>
                <w:lang w:val="en-US"/>
              </w:rPr>
            </w:pPr>
            <w:r w:rsidRPr="00F513B3">
              <w:rPr>
                <w:rFonts w:eastAsia="Times New Roman" w:cs="Calibri"/>
                <w:lang w:val="en-US"/>
              </w:rPr>
              <w:t>Irgens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6FBC4A5" w14:textId="77777777" w:rsidR="00307D40" w:rsidRPr="00F513B3" w:rsidRDefault="00307D40" w:rsidP="003445DC">
            <w:pPr>
              <w:widowControl w:val="0"/>
              <w:autoSpaceDE w:val="0"/>
              <w:autoSpaceDN w:val="0"/>
              <w:spacing w:before="120" w:after="120" w:line="240" w:lineRule="auto"/>
              <w:rPr>
                <w:rFonts w:eastAsia="Times New Roman" w:cs="Calibri"/>
                <w:lang w:val="en-US"/>
              </w:rPr>
            </w:pPr>
            <w:proofErr w:type="spellStart"/>
            <w:r w:rsidRPr="00F513B3">
              <w:rPr>
                <w:rFonts w:eastAsia="Times New Roman" w:cs="Calibri"/>
                <w:lang w:val="en-US"/>
              </w:rPr>
              <w:t>Ingebjorg</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3B3B8A6" w14:textId="77777777" w:rsidR="00307D40" w:rsidRPr="00F513B3" w:rsidRDefault="00307D40" w:rsidP="003445DC">
            <w:pPr>
              <w:widowControl w:val="0"/>
              <w:autoSpaceDE w:val="0"/>
              <w:autoSpaceDN w:val="0"/>
              <w:spacing w:before="120" w:after="120" w:line="240" w:lineRule="auto"/>
              <w:rPr>
                <w:rFonts w:eastAsia="Times New Roman" w:cs="Calibri"/>
                <w:lang w:val="en-US"/>
              </w:rPr>
            </w:pPr>
            <w:r w:rsidRPr="00F513B3">
              <w:rPr>
                <w:rFonts w:eastAsia="Times New Roman" w:cs="Calibri"/>
                <w:lang w:val="en-US"/>
              </w:rPr>
              <w:t>Associate Professor</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14:paraId="40BF6F74" w14:textId="77777777" w:rsidR="00307D40" w:rsidRPr="00D42425" w:rsidRDefault="00307D40" w:rsidP="003445DC">
            <w:pPr>
              <w:widowControl w:val="0"/>
              <w:autoSpaceDE w:val="0"/>
              <w:autoSpaceDN w:val="0"/>
              <w:spacing w:before="120" w:after="120" w:line="240" w:lineRule="auto"/>
              <w:rPr>
                <w:rFonts w:eastAsia="Times New Roman" w:cs="Calibri"/>
                <w:lang w:val="en-US"/>
              </w:rPr>
            </w:pPr>
            <w:r w:rsidRPr="00D42425">
              <w:rPr>
                <w:rFonts w:eastAsia="Times New Roman" w:cs="Calibri"/>
                <w:lang w:val="en-US"/>
              </w:rPr>
              <w:t>Supervisor</w:t>
            </w:r>
          </w:p>
        </w:tc>
      </w:tr>
      <w:tr w:rsidR="00307D40" w:rsidRPr="00D42425" w14:paraId="77799022" w14:textId="77777777" w:rsidTr="00307D40">
        <w:trPr>
          <w:trHeight w:val="17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C65198C" w14:textId="77777777" w:rsidR="00307D40" w:rsidRPr="00F513B3" w:rsidRDefault="00307D40" w:rsidP="003445DC">
            <w:pPr>
              <w:widowControl w:val="0"/>
              <w:autoSpaceDE w:val="0"/>
              <w:autoSpaceDN w:val="0"/>
              <w:spacing w:before="120" w:after="120" w:line="240" w:lineRule="auto"/>
              <w:rPr>
                <w:rFonts w:ascii="Aptos" w:hAnsi="Aptos" w:cs="Arial"/>
                <w:shd w:val="clear" w:color="auto" w:fill="FFFFFF"/>
              </w:rPr>
            </w:pPr>
            <w:proofErr w:type="spellStart"/>
            <w:r w:rsidRPr="00F513B3">
              <w:rPr>
                <w:rFonts w:eastAsia="Times New Roman" w:cs="Calibri"/>
                <w:lang w:val="en-US"/>
              </w:rPr>
              <w:t>OsloMetropolitan</w:t>
            </w:r>
            <w:proofErr w:type="spellEnd"/>
            <w:r w:rsidRPr="00F513B3">
              <w:rPr>
                <w:rFonts w:eastAsia="Times New Roman" w:cs="Calibri"/>
                <w:lang w:val="en-US"/>
              </w:rPr>
              <w:t xml:space="preserve"> university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D91F070" w14:textId="77777777" w:rsidR="00307D40" w:rsidRPr="00F513B3" w:rsidRDefault="00307D40" w:rsidP="003445DC">
            <w:pPr>
              <w:widowControl w:val="0"/>
              <w:autoSpaceDE w:val="0"/>
              <w:autoSpaceDN w:val="0"/>
              <w:spacing w:before="120" w:after="120" w:line="240" w:lineRule="auto"/>
              <w:rPr>
                <w:rFonts w:eastAsia="Times New Roman" w:cs="Calibri"/>
                <w:lang w:val="en-US"/>
              </w:rPr>
            </w:pPr>
            <w:r w:rsidRPr="00F513B3">
              <w:rPr>
                <w:rFonts w:eastAsia="Times New Roman" w:cs="Calibri"/>
                <w:lang w:val="en-US"/>
              </w:rPr>
              <w:t>Kirkevold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2C1FE22" w14:textId="77777777" w:rsidR="00307D40" w:rsidRPr="00F513B3" w:rsidRDefault="00307D40" w:rsidP="003445DC">
            <w:pPr>
              <w:widowControl w:val="0"/>
              <w:autoSpaceDE w:val="0"/>
              <w:autoSpaceDN w:val="0"/>
              <w:spacing w:before="120" w:after="120" w:line="240" w:lineRule="auto"/>
              <w:rPr>
                <w:rFonts w:eastAsia="Times New Roman" w:cs="Calibri"/>
                <w:lang w:val="en-US"/>
              </w:rPr>
            </w:pPr>
            <w:r w:rsidRPr="00F513B3">
              <w:rPr>
                <w:rFonts w:eastAsia="Times New Roman" w:cs="Calibri"/>
                <w:lang w:val="en-US"/>
              </w:rPr>
              <w:t>Marit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73F4B86" w14:textId="77777777" w:rsidR="00307D40" w:rsidRPr="00F513B3" w:rsidRDefault="00307D40" w:rsidP="003445DC">
            <w:pPr>
              <w:widowControl w:val="0"/>
              <w:autoSpaceDE w:val="0"/>
              <w:autoSpaceDN w:val="0"/>
              <w:spacing w:before="120" w:after="120" w:line="240" w:lineRule="auto"/>
              <w:rPr>
                <w:rFonts w:eastAsia="Times New Roman" w:cs="Calibri"/>
                <w:lang w:val="en-US"/>
              </w:rPr>
            </w:pPr>
            <w:r w:rsidRPr="00F513B3">
              <w:rPr>
                <w:rFonts w:eastAsia="Times New Roman" w:cs="Calibri"/>
                <w:lang w:val="en-US"/>
              </w:rPr>
              <w:t>Professor</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14:paraId="6241201B" w14:textId="77777777" w:rsidR="00307D40" w:rsidRPr="00D42425" w:rsidRDefault="00307D40" w:rsidP="003445DC">
            <w:pPr>
              <w:widowControl w:val="0"/>
              <w:autoSpaceDE w:val="0"/>
              <w:autoSpaceDN w:val="0"/>
              <w:spacing w:before="120" w:after="120" w:line="240" w:lineRule="auto"/>
              <w:rPr>
                <w:rFonts w:eastAsia="Times New Roman" w:cs="Calibri"/>
                <w:lang w:val="en-US"/>
              </w:rPr>
            </w:pPr>
            <w:r w:rsidRPr="00D42425">
              <w:rPr>
                <w:rFonts w:eastAsia="Times New Roman" w:cs="Calibri"/>
                <w:lang w:val="en-US"/>
              </w:rPr>
              <w:t>Supervisor</w:t>
            </w:r>
          </w:p>
        </w:tc>
      </w:tr>
      <w:tr w:rsidR="00307D40" w:rsidRPr="00F513B3" w14:paraId="2720B9D2" w14:textId="77777777" w:rsidTr="00307D40">
        <w:trPr>
          <w:trHeight w:val="17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D9B70E0" w14:textId="77777777" w:rsidR="00307D40" w:rsidRPr="00F513B3" w:rsidRDefault="00307D40" w:rsidP="003445DC">
            <w:pPr>
              <w:widowControl w:val="0"/>
              <w:autoSpaceDE w:val="0"/>
              <w:autoSpaceDN w:val="0"/>
              <w:spacing w:before="120" w:after="120" w:line="240" w:lineRule="auto"/>
              <w:rPr>
                <w:rFonts w:eastAsia="Times New Roman" w:cs="Calibri"/>
                <w:lang w:val="en-US"/>
              </w:rPr>
            </w:pPr>
            <w:r w:rsidRPr="00F513B3">
              <w:rPr>
                <w:rFonts w:eastAsia="Times New Roman" w:cs="Calibri"/>
                <w:lang w:val="en-US"/>
              </w:rPr>
              <w:t>Norwegian association for individuals with SCI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F45F30E" w14:textId="77777777" w:rsidR="00307D40" w:rsidRPr="00F513B3" w:rsidRDefault="00307D40" w:rsidP="003445DC">
            <w:pPr>
              <w:widowControl w:val="0"/>
              <w:autoSpaceDE w:val="0"/>
              <w:autoSpaceDN w:val="0"/>
              <w:spacing w:before="120" w:after="120" w:line="240" w:lineRule="auto"/>
              <w:rPr>
                <w:rFonts w:eastAsia="Times New Roman" w:cs="Calibri"/>
                <w:lang w:val="en-US"/>
              </w:rPr>
            </w:pPr>
            <w:proofErr w:type="spellStart"/>
            <w:r w:rsidRPr="00F513B3">
              <w:rPr>
                <w:rFonts w:eastAsia="Times New Roman" w:cs="Calibri"/>
                <w:lang w:val="en-US"/>
              </w:rPr>
              <w:t>Falldalen</w:t>
            </w:r>
            <w:proofErr w:type="spellEnd"/>
            <w:r w:rsidRPr="00F513B3">
              <w:rPr>
                <w:rFonts w:eastAsia="Times New Roman" w:cs="Calibri"/>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98A23F8" w14:textId="77777777" w:rsidR="00307D40" w:rsidRPr="00F513B3" w:rsidRDefault="00307D40" w:rsidP="003445DC">
            <w:pPr>
              <w:widowControl w:val="0"/>
              <w:autoSpaceDE w:val="0"/>
              <w:autoSpaceDN w:val="0"/>
              <w:spacing w:before="120" w:after="120" w:line="240" w:lineRule="auto"/>
              <w:rPr>
                <w:rFonts w:eastAsia="Times New Roman" w:cs="Calibri"/>
                <w:lang w:val="en-US"/>
              </w:rPr>
            </w:pPr>
            <w:r w:rsidRPr="00F513B3">
              <w:rPr>
                <w:rFonts w:eastAsia="Times New Roman" w:cs="Calibri"/>
                <w:lang w:val="en-US"/>
              </w:rPr>
              <w:t>Per Jon</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392D0AA" w14:textId="77777777" w:rsidR="00307D40" w:rsidRPr="00F513B3" w:rsidRDefault="00307D40" w:rsidP="003445DC">
            <w:pPr>
              <w:widowControl w:val="0"/>
              <w:autoSpaceDE w:val="0"/>
              <w:autoSpaceDN w:val="0"/>
              <w:spacing w:before="120" w:after="120" w:line="240" w:lineRule="auto"/>
              <w:rPr>
                <w:rFonts w:eastAsia="Times New Roman" w:cs="Calibri"/>
                <w:lang w:val="en-US"/>
              </w:rPr>
            </w:pPr>
            <w:r w:rsidRPr="00F513B3">
              <w:rPr>
                <w:rFonts w:eastAsia="Times New Roman" w:cs="Calibri"/>
                <w:lang w:val="en-US"/>
              </w:rPr>
              <w:t>Consumer representant</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14:paraId="525BCEFE" w14:textId="77777777" w:rsidR="00307D40" w:rsidRPr="00F513B3" w:rsidRDefault="00307D40" w:rsidP="003445DC">
            <w:pPr>
              <w:widowControl w:val="0"/>
              <w:autoSpaceDE w:val="0"/>
              <w:autoSpaceDN w:val="0"/>
              <w:spacing w:before="120" w:after="120" w:line="240" w:lineRule="auto"/>
              <w:rPr>
                <w:rFonts w:eastAsia="Times New Roman" w:cs="Calibri"/>
                <w:lang w:val="en-US"/>
              </w:rPr>
            </w:pPr>
            <w:r w:rsidRPr="00F513B3">
              <w:rPr>
                <w:rFonts w:eastAsia="Times New Roman" w:cs="Calibri"/>
                <w:lang w:val="en-US"/>
              </w:rPr>
              <w:t>Advisor, consumer perspective</w:t>
            </w:r>
          </w:p>
        </w:tc>
      </w:tr>
      <w:tr w:rsidR="00307D40" w:rsidRPr="00F513B3" w14:paraId="225F4E1B" w14:textId="77777777" w:rsidTr="00307D40">
        <w:trPr>
          <w:trHeight w:val="17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D857512" w14:textId="77777777" w:rsidR="00307D40" w:rsidRPr="00F513B3" w:rsidRDefault="00307D40" w:rsidP="003445DC">
            <w:pPr>
              <w:widowControl w:val="0"/>
              <w:autoSpaceDE w:val="0"/>
              <w:autoSpaceDN w:val="0"/>
              <w:spacing w:before="120" w:after="120" w:line="240" w:lineRule="auto"/>
              <w:rPr>
                <w:rFonts w:eastAsia="Times New Roman" w:cs="Calibri"/>
                <w:lang w:val="en-US"/>
              </w:rPr>
            </w:pPr>
            <w:r w:rsidRPr="00F513B3">
              <w:rPr>
                <w:rFonts w:eastAsia="Times New Roman" w:cs="Calibri"/>
                <w:lang w:val="en-US"/>
              </w:rPr>
              <w:t>Norwegian association for individuals with SCI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3E90DD3" w14:textId="77777777" w:rsidR="00307D40" w:rsidRPr="00F513B3" w:rsidRDefault="00307D40" w:rsidP="003445DC">
            <w:pPr>
              <w:widowControl w:val="0"/>
              <w:autoSpaceDE w:val="0"/>
              <w:autoSpaceDN w:val="0"/>
              <w:spacing w:before="120" w:after="120" w:line="240" w:lineRule="auto"/>
              <w:rPr>
                <w:rFonts w:eastAsia="Times New Roman" w:cs="Calibri"/>
                <w:lang w:val="en-US"/>
              </w:rPr>
            </w:pPr>
            <w:proofErr w:type="spellStart"/>
            <w:r w:rsidRPr="00F513B3">
              <w:rPr>
                <w:rFonts w:eastAsia="Times New Roman" w:cs="Calibri"/>
                <w:lang w:val="en-US"/>
              </w:rPr>
              <w:t>Bottolfsen</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EC45322" w14:textId="77777777" w:rsidR="00307D40" w:rsidRPr="00F513B3" w:rsidRDefault="00307D40" w:rsidP="003445DC">
            <w:pPr>
              <w:widowControl w:val="0"/>
              <w:autoSpaceDE w:val="0"/>
              <w:autoSpaceDN w:val="0"/>
              <w:spacing w:before="120" w:after="120" w:line="240" w:lineRule="auto"/>
              <w:rPr>
                <w:rFonts w:eastAsia="Times New Roman" w:cs="Calibri"/>
                <w:lang w:val="en-US"/>
              </w:rPr>
            </w:pPr>
            <w:r w:rsidRPr="00F513B3">
              <w:rPr>
                <w:rFonts w:eastAsia="Times New Roman" w:cs="Calibri"/>
                <w:lang w:val="en-US"/>
              </w:rPr>
              <w:t>Gunhild</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CB62660" w14:textId="77777777" w:rsidR="00307D40" w:rsidRPr="00F513B3" w:rsidRDefault="00307D40" w:rsidP="003445DC">
            <w:pPr>
              <w:widowControl w:val="0"/>
              <w:autoSpaceDE w:val="0"/>
              <w:autoSpaceDN w:val="0"/>
              <w:spacing w:before="120" w:after="120" w:line="240" w:lineRule="auto"/>
              <w:rPr>
                <w:rFonts w:eastAsia="Times New Roman" w:cs="Calibri"/>
                <w:lang w:val="en-US"/>
              </w:rPr>
            </w:pPr>
            <w:r w:rsidRPr="00F513B3">
              <w:rPr>
                <w:rFonts w:eastAsia="Times New Roman" w:cs="Calibri"/>
                <w:lang w:val="en-US"/>
              </w:rPr>
              <w:t>Consumer representant</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14:paraId="52EB27B6" w14:textId="77777777" w:rsidR="00307D40" w:rsidRPr="00F513B3" w:rsidRDefault="00307D40" w:rsidP="003445DC">
            <w:pPr>
              <w:widowControl w:val="0"/>
              <w:autoSpaceDE w:val="0"/>
              <w:autoSpaceDN w:val="0"/>
              <w:spacing w:before="120" w:after="120" w:line="240" w:lineRule="auto"/>
              <w:rPr>
                <w:rFonts w:eastAsia="Times New Roman" w:cs="Calibri"/>
                <w:lang w:val="en-US"/>
              </w:rPr>
            </w:pPr>
            <w:r w:rsidRPr="00F513B3">
              <w:rPr>
                <w:rFonts w:eastAsia="Times New Roman" w:cs="Calibri"/>
                <w:lang w:val="en-US"/>
              </w:rPr>
              <w:t>Advisor, consumer perspective</w:t>
            </w:r>
          </w:p>
        </w:tc>
      </w:tr>
      <w:tr w:rsidR="00307D40" w:rsidRPr="00F513B3" w14:paraId="2F45C497" w14:textId="77777777" w:rsidTr="00307D40">
        <w:trPr>
          <w:trHeight w:val="17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D44253F" w14:textId="77777777" w:rsidR="00307D40" w:rsidRPr="00F513B3" w:rsidRDefault="00307D40" w:rsidP="003445DC">
            <w:pPr>
              <w:widowControl w:val="0"/>
              <w:autoSpaceDE w:val="0"/>
              <w:autoSpaceDN w:val="0"/>
              <w:spacing w:before="120" w:after="120" w:line="240" w:lineRule="auto"/>
              <w:rPr>
                <w:rFonts w:eastAsia="Times New Roman" w:cs="Calibri"/>
                <w:lang w:val="en-US"/>
              </w:rPr>
            </w:pPr>
            <w:proofErr w:type="spellStart"/>
            <w:r w:rsidRPr="00F513B3">
              <w:rPr>
                <w:rFonts w:eastAsia="Times New Roman" w:cs="Calibri"/>
                <w:lang w:val="en-US"/>
              </w:rPr>
              <w:t>Sunnaas</w:t>
            </w:r>
            <w:proofErr w:type="spellEnd"/>
            <w:r w:rsidRPr="00F513B3">
              <w:rPr>
                <w:rFonts w:eastAsia="Times New Roman" w:cs="Calibri"/>
                <w:lang w:val="en-US"/>
              </w:rPr>
              <w:t xml:space="preserve"> Rehabilitation Hospital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55A7A4" w14:textId="77777777" w:rsidR="00307D40" w:rsidRPr="00F513B3" w:rsidRDefault="00307D40" w:rsidP="003445DC">
            <w:pPr>
              <w:widowControl w:val="0"/>
              <w:autoSpaceDE w:val="0"/>
              <w:autoSpaceDN w:val="0"/>
              <w:spacing w:before="120" w:after="120" w:line="240" w:lineRule="auto"/>
              <w:rPr>
                <w:rFonts w:eastAsia="Times New Roman" w:cs="Calibri"/>
                <w:lang w:val="en-US"/>
              </w:rPr>
            </w:pPr>
            <w:r w:rsidRPr="00F513B3">
              <w:rPr>
                <w:rFonts w:eastAsia="Times New Roman" w:cs="Calibri"/>
                <w:lang w:val="en-US"/>
              </w:rPr>
              <w:t>Haugland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30D42E7" w14:textId="77777777" w:rsidR="00307D40" w:rsidRPr="00F513B3" w:rsidRDefault="00307D40" w:rsidP="003445DC">
            <w:pPr>
              <w:widowControl w:val="0"/>
              <w:autoSpaceDE w:val="0"/>
              <w:autoSpaceDN w:val="0"/>
              <w:spacing w:before="120" w:after="120" w:line="240" w:lineRule="auto"/>
              <w:rPr>
                <w:rFonts w:eastAsia="Times New Roman" w:cs="Calibri"/>
                <w:lang w:val="en-US"/>
              </w:rPr>
            </w:pPr>
            <w:r w:rsidRPr="00F513B3">
              <w:rPr>
                <w:rFonts w:eastAsia="Times New Roman" w:cs="Calibri"/>
                <w:lang w:val="en-US"/>
              </w:rPr>
              <w:t>Hanne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ECC695D" w14:textId="77777777" w:rsidR="00307D40" w:rsidRPr="00F513B3" w:rsidRDefault="00307D40" w:rsidP="003445DC">
            <w:pPr>
              <w:widowControl w:val="0"/>
              <w:autoSpaceDE w:val="0"/>
              <w:autoSpaceDN w:val="0"/>
              <w:spacing w:before="120" w:after="120" w:line="240" w:lineRule="auto"/>
              <w:rPr>
                <w:rFonts w:eastAsia="Times New Roman" w:cs="Calibri"/>
                <w:lang w:val="en-US"/>
              </w:rPr>
            </w:pPr>
            <w:r w:rsidRPr="00F513B3">
              <w:rPr>
                <w:rFonts w:eastAsia="Times New Roman" w:cs="Calibri"/>
                <w:lang w:val="en-US"/>
              </w:rPr>
              <w:t>Wound care nurse</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14:paraId="32F2FFA2" w14:textId="77777777" w:rsidR="00307D40" w:rsidRPr="00F513B3" w:rsidRDefault="00307D40" w:rsidP="003445DC">
            <w:pPr>
              <w:widowControl w:val="0"/>
              <w:autoSpaceDE w:val="0"/>
              <w:autoSpaceDN w:val="0"/>
              <w:spacing w:before="120" w:after="120" w:line="240" w:lineRule="auto"/>
              <w:rPr>
                <w:rFonts w:eastAsia="Times New Roman" w:cs="Calibri"/>
                <w:lang w:val="en-US"/>
              </w:rPr>
            </w:pPr>
            <w:r w:rsidRPr="00F513B3">
              <w:rPr>
                <w:rFonts w:eastAsia="Times New Roman" w:cs="Calibri"/>
                <w:lang w:val="en-US"/>
              </w:rPr>
              <w:t>Professional advisor</w:t>
            </w:r>
          </w:p>
        </w:tc>
      </w:tr>
    </w:tbl>
    <w:p w14:paraId="460F0E1C" w14:textId="77777777" w:rsidR="00307D40" w:rsidRPr="00B81342" w:rsidRDefault="00307D40" w:rsidP="009B4E3E">
      <w:pPr>
        <w:spacing w:after="0" w:line="240" w:lineRule="auto"/>
        <w:jc w:val="both"/>
        <w:rPr>
          <w:rFonts w:cs="Arial"/>
          <w:sz w:val="24"/>
          <w:szCs w:val="24"/>
          <w:lang w:val="en-US"/>
        </w:rPr>
      </w:pPr>
    </w:p>
    <w:p w14:paraId="60BEBD11" w14:textId="77777777" w:rsidR="009B4E3E" w:rsidRDefault="009B4E3E" w:rsidP="009B4E3E">
      <w:pPr>
        <w:spacing w:after="0" w:line="240" w:lineRule="auto"/>
        <w:jc w:val="both"/>
        <w:rPr>
          <w:rFonts w:cs="Arial"/>
          <w:b/>
          <w:sz w:val="24"/>
          <w:szCs w:val="24"/>
          <w:lang w:val="en-US"/>
        </w:rPr>
      </w:pPr>
    </w:p>
    <w:p w14:paraId="02F25FAE" w14:textId="40CC9EAC" w:rsidR="009B4E3E" w:rsidRDefault="009B4E3E" w:rsidP="009B4E3E">
      <w:pPr>
        <w:spacing w:after="0" w:line="240" w:lineRule="auto"/>
        <w:jc w:val="both"/>
        <w:rPr>
          <w:rFonts w:cs="Arial"/>
          <w:b/>
          <w:sz w:val="24"/>
          <w:szCs w:val="24"/>
          <w:lang w:val="en-US"/>
        </w:rPr>
      </w:pPr>
      <w:r>
        <w:rPr>
          <w:rFonts w:cs="Arial"/>
          <w:b/>
          <w:sz w:val="24"/>
          <w:szCs w:val="24"/>
          <w:lang w:val="en-US"/>
        </w:rPr>
        <w:t>Project Focus:</w:t>
      </w:r>
    </w:p>
    <w:p w14:paraId="071E9332" w14:textId="27BF180D" w:rsidR="00533317" w:rsidRDefault="00533317" w:rsidP="00533317">
      <w:pPr>
        <w:spacing w:before="100" w:beforeAutospacing="1" w:after="100" w:afterAutospacing="1" w:line="240" w:lineRule="auto"/>
        <w:rPr>
          <w:rFonts w:eastAsia="Times New Roman" w:cs="Calibri"/>
          <w:lang w:val="en-NZ" w:eastAsia="nb-NO"/>
        </w:rPr>
      </w:pPr>
      <w:r w:rsidRPr="00DE25E3">
        <w:rPr>
          <w:rFonts w:eastAsia="Times New Roman" w:cs="Calibri"/>
          <w:lang w:val="en-NZ" w:eastAsia="nb-NO"/>
        </w:rPr>
        <w:t>This</w:t>
      </w:r>
      <w:r>
        <w:rPr>
          <w:rFonts w:eastAsia="Times New Roman" w:cs="Calibri"/>
          <w:lang w:val="en-NZ" w:eastAsia="nb-NO"/>
        </w:rPr>
        <w:t xml:space="preserve"> study</w:t>
      </w:r>
      <w:r w:rsidRPr="00DE25E3">
        <w:rPr>
          <w:rFonts w:eastAsia="Times New Roman" w:cs="Calibri"/>
          <w:lang w:val="en-NZ" w:eastAsia="nb-NO"/>
        </w:rPr>
        <w:t xml:space="preserve"> is a part of a bigger project “</w:t>
      </w:r>
      <w:proofErr w:type="spellStart"/>
      <w:r>
        <w:rPr>
          <w:rFonts w:eastAsia="Times New Roman" w:cs="Calibri"/>
          <w:lang w:val="en-NZ" w:eastAsia="nb-NO"/>
        </w:rPr>
        <w:t>Norwound</w:t>
      </w:r>
      <w:proofErr w:type="spellEnd"/>
      <w:r w:rsidRPr="00DE25E3">
        <w:rPr>
          <w:rFonts w:eastAsia="Times New Roman" w:cs="Calibri"/>
          <w:lang w:val="en-NZ" w:eastAsia="nb-NO"/>
        </w:rPr>
        <w:t>, Dissemination of Digital Wound Care Services</w:t>
      </w:r>
      <w:r w:rsidR="00BD582B">
        <w:rPr>
          <w:rFonts w:eastAsia="Times New Roman" w:cs="Calibri"/>
          <w:lang w:val="en-NZ" w:eastAsia="nb-NO"/>
        </w:rPr>
        <w:t xml:space="preserve"> in Norway</w:t>
      </w:r>
      <w:r w:rsidRPr="00DE25E3">
        <w:rPr>
          <w:rFonts w:eastAsia="Times New Roman" w:cs="Calibri"/>
          <w:lang w:val="en-NZ" w:eastAsia="nb-NO"/>
        </w:rPr>
        <w:t xml:space="preserve">” and will contribute to a valuable understanding of </w:t>
      </w:r>
      <w:r>
        <w:rPr>
          <w:rFonts w:eastAsia="Times New Roman" w:cs="Calibri"/>
          <w:lang w:val="en-NZ" w:eastAsia="nb-NO"/>
        </w:rPr>
        <w:t>consumers</w:t>
      </w:r>
      <w:r w:rsidRPr="00DE25E3">
        <w:rPr>
          <w:rFonts w:eastAsia="Times New Roman" w:cs="Calibri"/>
          <w:lang w:val="en-NZ" w:eastAsia="nb-NO"/>
        </w:rPr>
        <w:t xml:space="preserve"> and health care providers experiences with the use of telemedicine in </w:t>
      </w:r>
      <w:r w:rsidR="00BD582B">
        <w:rPr>
          <w:rFonts w:eastAsia="Times New Roman" w:cs="Calibri"/>
          <w:lang w:val="en-NZ" w:eastAsia="nb-NO"/>
        </w:rPr>
        <w:t>pressure injury recurrence (</w:t>
      </w:r>
      <w:r>
        <w:rPr>
          <w:rFonts w:eastAsia="Times New Roman" w:cs="Calibri"/>
          <w:lang w:val="en-NZ" w:eastAsia="nb-NO"/>
        </w:rPr>
        <w:t>PI</w:t>
      </w:r>
      <w:r w:rsidR="00BD582B">
        <w:rPr>
          <w:rFonts w:eastAsia="Times New Roman" w:cs="Calibri"/>
          <w:lang w:val="en-NZ" w:eastAsia="nb-NO"/>
        </w:rPr>
        <w:t>R)</w:t>
      </w:r>
      <w:r w:rsidRPr="00DE25E3">
        <w:rPr>
          <w:rFonts w:eastAsia="Times New Roman" w:cs="Calibri"/>
          <w:lang w:val="en-NZ" w:eastAsia="nb-NO"/>
        </w:rPr>
        <w:t xml:space="preserve"> prevention</w:t>
      </w:r>
      <w:r>
        <w:rPr>
          <w:rFonts w:eastAsia="Times New Roman" w:cs="Calibri"/>
          <w:lang w:val="en-NZ" w:eastAsia="nb-NO"/>
        </w:rPr>
        <w:t>.</w:t>
      </w:r>
      <w:r w:rsidRPr="00DE25E3">
        <w:rPr>
          <w:rFonts w:eastAsia="Times New Roman" w:cs="Calibri"/>
          <w:lang w:val="en-NZ" w:eastAsia="nb-NO"/>
        </w:rPr>
        <w:t xml:space="preserve"> This knowledge will be important for the dissemination of digital</w:t>
      </w:r>
      <w:r>
        <w:rPr>
          <w:rFonts w:eastAsia="Times New Roman" w:cs="Calibri"/>
          <w:lang w:val="en-NZ" w:eastAsia="nb-NO"/>
        </w:rPr>
        <w:t xml:space="preserve"> </w:t>
      </w:r>
      <w:r w:rsidR="00BD582B">
        <w:rPr>
          <w:rFonts w:eastAsia="Times New Roman" w:cs="Calibri"/>
          <w:lang w:val="en-NZ" w:eastAsia="nb-NO"/>
        </w:rPr>
        <w:t>p</w:t>
      </w:r>
      <w:r>
        <w:rPr>
          <w:rFonts w:eastAsia="Times New Roman" w:cs="Calibri"/>
          <w:lang w:val="en-NZ" w:eastAsia="nb-NO"/>
        </w:rPr>
        <w:t>ressure injury</w:t>
      </w:r>
      <w:r w:rsidR="00BD582B">
        <w:rPr>
          <w:rFonts w:eastAsia="Times New Roman" w:cs="Calibri"/>
          <w:lang w:val="en-NZ" w:eastAsia="nb-NO"/>
        </w:rPr>
        <w:t xml:space="preserve"> </w:t>
      </w:r>
      <w:r w:rsidR="00BD582B" w:rsidRPr="00730D9A">
        <w:rPr>
          <w:rFonts w:cs="Calibri"/>
          <w:lang w:val="en-US"/>
        </w:rPr>
        <w:t xml:space="preserve">(PI) </w:t>
      </w:r>
      <w:r w:rsidRPr="00DE25E3">
        <w:rPr>
          <w:rFonts w:eastAsia="Times New Roman" w:cs="Calibri"/>
          <w:lang w:val="en-NZ" w:eastAsia="nb-NO"/>
        </w:rPr>
        <w:t xml:space="preserve">prevention and care in the Norwegian community health care service. </w:t>
      </w:r>
    </w:p>
    <w:p w14:paraId="274D5454" w14:textId="0AEE4900" w:rsidR="009B4E3E" w:rsidRPr="00533317" w:rsidRDefault="00533317" w:rsidP="00533317">
      <w:pPr>
        <w:spacing w:before="100" w:beforeAutospacing="1" w:after="100" w:afterAutospacing="1" w:line="240" w:lineRule="auto"/>
        <w:rPr>
          <w:rFonts w:eastAsia="Times New Roman" w:cs="Calibri"/>
          <w:lang w:val="en-NZ" w:eastAsia="nb-NO"/>
        </w:rPr>
      </w:pPr>
      <w:r w:rsidRPr="00DE25E3">
        <w:rPr>
          <w:rFonts w:cs="Calibri"/>
          <w:lang w:val="en-NZ"/>
        </w:rPr>
        <w:t xml:space="preserve">We </w:t>
      </w:r>
      <w:r>
        <w:rPr>
          <w:rFonts w:cs="Calibri"/>
          <w:lang w:val="en-NZ"/>
        </w:rPr>
        <w:t xml:space="preserve">also </w:t>
      </w:r>
      <w:r w:rsidRPr="00DE25E3">
        <w:rPr>
          <w:rFonts w:cs="Calibri"/>
          <w:lang w:val="en-NZ"/>
        </w:rPr>
        <w:t>believe that knowledge from this project will have a transfer value to other vulnerable patient groups including individuals with neurological diseases, cancer, hip fractures, and the elderly, which are in risk of pressure ulcer, and in need of long-term care.</w:t>
      </w:r>
    </w:p>
    <w:p w14:paraId="5CA8E43F" w14:textId="77777777" w:rsidR="009B4E3E" w:rsidRDefault="009B4E3E" w:rsidP="009B4E3E">
      <w:pPr>
        <w:spacing w:after="0" w:line="240" w:lineRule="auto"/>
        <w:jc w:val="both"/>
        <w:rPr>
          <w:sz w:val="24"/>
          <w:lang w:val="en-US"/>
        </w:rPr>
      </w:pPr>
      <w:r w:rsidRPr="001B628E">
        <w:rPr>
          <w:b/>
          <w:sz w:val="24"/>
          <w:lang w:val="en-US"/>
        </w:rPr>
        <w:t>Introduction:</w:t>
      </w:r>
      <w:r w:rsidRPr="001B628E">
        <w:rPr>
          <w:sz w:val="24"/>
          <w:lang w:val="en-US"/>
        </w:rPr>
        <w:t xml:space="preserve"> </w:t>
      </w:r>
    </w:p>
    <w:p w14:paraId="0DE55CC2" w14:textId="45E077DF" w:rsidR="00307D40" w:rsidRPr="00BD582B" w:rsidRDefault="00307D40" w:rsidP="00307D40">
      <w:pPr>
        <w:rPr>
          <w:rFonts w:cs="Calibri"/>
          <w:lang w:val="en-US"/>
        </w:rPr>
      </w:pPr>
      <w:r w:rsidRPr="00730D9A">
        <w:rPr>
          <w:rFonts w:cs="Calibri"/>
          <w:lang w:val="en-US"/>
        </w:rPr>
        <w:t xml:space="preserve">Individuals with spinal cord injury (SCI) have a high risk of developing PI due to limited mobility and reduced skin sensation. There is an estimation of at least 20% of the population of people with SCI experiencing PI </w:t>
      </w:r>
      <w:r>
        <w:rPr>
          <w:rFonts w:cs="Calibri"/>
          <w:lang w:val="en-US"/>
        </w:rPr>
        <w:lastRenderedPageBreak/>
        <w:t>during</w:t>
      </w:r>
      <w:r w:rsidRPr="00703E8F">
        <w:rPr>
          <w:rFonts w:cs="Calibri"/>
          <w:lang w:val="en-US"/>
        </w:rPr>
        <w:t xml:space="preserve"> lifetime (Chen 2022</w:t>
      </w:r>
      <w:r w:rsidRPr="00703E8F">
        <w:rPr>
          <w:rFonts w:cs="Calibri"/>
          <w:lang w:val="en-NZ"/>
        </w:rPr>
        <w:t>; Morel et al., 2018</w:t>
      </w:r>
      <w:r w:rsidRPr="00703E8F">
        <w:rPr>
          <w:rFonts w:cs="Calibri"/>
          <w:lang w:val="en-US"/>
        </w:rPr>
        <w:t>). PIs</w:t>
      </w:r>
      <w:r w:rsidRPr="00730D9A">
        <w:rPr>
          <w:rFonts w:cs="Calibri"/>
          <w:lang w:val="en-US"/>
        </w:rPr>
        <w:t xml:space="preserve"> are a major health challenge and the leading cause of hospital re-admissions for</w:t>
      </w:r>
      <w:r w:rsidR="00BD582B">
        <w:rPr>
          <w:rFonts w:cs="Calibri"/>
          <w:lang w:val="en-US"/>
        </w:rPr>
        <w:t xml:space="preserve"> individuals with</w:t>
      </w:r>
      <w:r w:rsidRPr="00730D9A">
        <w:rPr>
          <w:rFonts w:cs="Calibri"/>
          <w:lang w:val="en-US"/>
        </w:rPr>
        <w:t xml:space="preserve"> SCI. Flap surgery is a common treatment for severe PIs, but the surgery is associated with high recurrence rates (</w:t>
      </w:r>
      <w:r>
        <w:rPr>
          <w:rFonts w:cs="Calibri"/>
          <w:lang w:val="en-US"/>
        </w:rPr>
        <w:t>Selsjord 2025; Morel 2018; Bamba 2018</w:t>
      </w:r>
      <w:r w:rsidRPr="00730D9A">
        <w:rPr>
          <w:rFonts w:cs="Calibri"/>
          <w:lang w:val="en-US"/>
        </w:rPr>
        <w:t>), pain, and post-surgery infections</w:t>
      </w:r>
      <w:r>
        <w:rPr>
          <w:rFonts w:cs="Calibri"/>
          <w:lang w:val="en-US"/>
        </w:rPr>
        <w:t xml:space="preserve"> (Lindqvist 2020)</w:t>
      </w:r>
      <w:r w:rsidRPr="00730D9A">
        <w:rPr>
          <w:rFonts w:cs="Calibri"/>
          <w:lang w:val="en-US"/>
        </w:rPr>
        <w:t>. Successful healing of PI, and prevention of PI recurrence (PIR), require ongoing follow-up and cooperation between the consumer, the local healthcare staff in the community and the experienced staff at the hospital</w:t>
      </w:r>
      <w:r>
        <w:rPr>
          <w:rFonts w:cs="Calibri"/>
          <w:lang w:val="en-US"/>
        </w:rPr>
        <w:t xml:space="preserve"> (Selsjord 2025; Chen 2022)</w:t>
      </w:r>
      <w:r w:rsidRPr="00730D9A">
        <w:rPr>
          <w:rFonts w:cs="Calibri"/>
          <w:lang w:val="en-US"/>
        </w:rPr>
        <w:t>. However, there is a lack of knowledge regarding the consumer`s experiences and the local healthcare staffs` competence, as well as their collaboration in the post-surgical follow-up (</w:t>
      </w:r>
      <w:r>
        <w:rPr>
          <w:rFonts w:cs="Calibri"/>
          <w:lang w:val="en-US"/>
        </w:rPr>
        <w:t>Chen 2022; Devik 2020</w:t>
      </w:r>
      <w:r w:rsidRPr="00730D9A">
        <w:rPr>
          <w:rFonts w:cs="Calibri"/>
          <w:lang w:val="en-US"/>
        </w:rPr>
        <w:t>). Telemedicine has shown potential for collaboration in PIR prevention in patients with SCI, but research in this area is still</w:t>
      </w:r>
      <w:r>
        <w:rPr>
          <w:rFonts w:cs="Calibri"/>
          <w:lang w:val="en-US"/>
        </w:rPr>
        <w:t xml:space="preserve"> limited (Irgens 2023; Chen 2022)</w:t>
      </w:r>
      <w:r w:rsidRPr="00730D9A">
        <w:rPr>
          <w:rFonts w:cs="Calibri"/>
          <w:lang w:val="en-US"/>
        </w:rPr>
        <w:t>. We will conduct a study at a spinal cord unit (SCU) to investigate these issues.</w:t>
      </w:r>
      <w:r w:rsidRPr="00730D9A">
        <w:rPr>
          <w:rFonts w:cs="Calibri"/>
          <w:b/>
          <w:bCs/>
          <w:lang w:val="en-US"/>
        </w:rPr>
        <w:t xml:space="preserve">                                                                                                                                </w:t>
      </w:r>
    </w:p>
    <w:p w14:paraId="33243434" w14:textId="6FC63E80" w:rsidR="00307D40" w:rsidRPr="00730D9A" w:rsidRDefault="00BD582B" w:rsidP="00307D40">
      <w:pPr>
        <w:rPr>
          <w:rFonts w:cs="Calibri"/>
          <w:b/>
          <w:bCs/>
          <w:lang w:val="en-US"/>
        </w:rPr>
      </w:pPr>
      <w:r>
        <w:rPr>
          <w:rFonts w:cs="Calibri"/>
          <w:lang w:val="en-US"/>
        </w:rPr>
        <w:t>However, t</w:t>
      </w:r>
      <w:r w:rsidR="00307D40" w:rsidRPr="00730D9A">
        <w:rPr>
          <w:rFonts w:cs="Calibri"/>
          <w:lang w:val="en-US"/>
        </w:rPr>
        <w:t>here is a lack of structured interdisciplinary follow-up services to prevent PIR for individuals with SCI who undergo flap surgery. Gaps exist in understanding the consumer`s point of view regarding PIR prevention. Further, there is lack in the knowledge regarding the competence of the local healthcare staff, as well as lack of knowledge of the collaboration between specialist and municipal healthcare services. Although telemedicine shows promising results, its role in structured post-flap surgery follow-up care remains unexplored</w:t>
      </w:r>
      <w:r w:rsidR="00307D40">
        <w:rPr>
          <w:rFonts w:cs="Calibri"/>
          <w:lang w:val="en-US"/>
        </w:rPr>
        <w:t xml:space="preserve"> </w:t>
      </w:r>
      <w:r w:rsidR="00307D40" w:rsidRPr="00730D9A">
        <w:rPr>
          <w:rFonts w:cs="Calibri"/>
          <w:lang w:val="en-US"/>
        </w:rPr>
        <w:t>(</w:t>
      </w:r>
      <w:r w:rsidR="00307D40">
        <w:rPr>
          <w:rFonts w:cs="Calibri"/>
          <w:lang w:val="en-US"/>
        </w:rPr>
        <w:t>Chen 2022; Irgens 2022; Devik 2020)</w:t>
      </w:r>
      <w:r w:rsidR="00307D40" w:rsidRPr="00730D9A">
        <w:rPr>
          <w:rFonts w:cs="Calibri"/>
          <w:lang w:val="en-US"/>
        </w:rPr>
        <w:t>.</w:t>
      </w:r>
    </w:p>
    <w:p w14:paraId="50182120" w14:textId="796AE199" w:rsidR="009B4E3E" w:rsidRDefault="009B4E3E" w:rsidP="009B4E3E">
      <w:pPr>
        <w:jc w:val="both"/>
        <w:rPr>
          <w:rFonts w:eastAsia="Times New Roman"/>
          <w:bCs/>
          <w:sz w:val="24"/>
          <w:szCs w:val="24"/>
          <w:lang w:val="en-US" w:bidi="he-IL"/>
        </w:rPr>
      </w:pPr>
      <w:r>
        <w:rPr>
          <w:rFonts w:eastAsia="Times New Roman"/>
          <w:bCs/>
          <w:sz w:val="24"/>
          <w:szCs w:val="24"/>
          <w:lang w:val="en-US" w:bidi="he-IL"/>
        </w:rPr>
        <w:tab/>
        <w:t xml:space="preserve"> </w:t>
      </w:r>
    </w:p>
    <w:p w14:paraId="48BBBA37" w14:textId="77777777" w:rsidR="009B4E3E" w:rsidRDefault="009B4E3E" w:rsidP="009B4E3E">
      <w:pPr>
        <w:spacing w:after="0" w:line="240" w:lineRule="auto"/>
        <w:jc w:val="both"/>
        <w:rPr>
          <w:rFonts w:cs="Arial"/>
          <w:b/>
          <w:sz w:val="24"/>
          <w:szCs w:val="24"/>
          <w:lang w:val="en-US"/>
        </w:rPr>
      </w:pPr>
      <w:r>
        <w:rPr>
          <w:rFonts w:cs="Arial"/>
          <w:b/>
          <w:sz w:val="24"/>
          <w:szCs w:val="24"/>
          <w:lang w:val="en-US"/>
        </w:rPr>
        <w:t xml:space="preserve">Project </w:t>
      </w:r>
      <w:r w:rsidRPr="00D61EA0">
        <w:rPr>
          <w:rFonts w:cs="Arial"/>
          <w:b/>
          <w:sz w:val="24"/>
          <w:szCs w:val="24"/>
          <w:lang w:val="en-US"/>
        </w:rPr>
        <w:t xml:space="preserve">Aim: </w:t>
      </w:r>
    </w:p>
    <w:p w14:paraId="4A4BADD3" w14:textId="77777777" w:rsidR="00307D40" w:rsidRPr="00730D9A" w:rsidRDefault="00307D40" w:rsidP="00307D40">
      <w:pPr>
        <w:rPr>
          <w:rFonts w:cs="Calibri"/>
          <w:lang w:val="en-US"/>
        </w:rPr>
      </w:pPr>
      <w:r w:rsidRPr="00730D9A">
        <w:rPr>
          <w:rFonts w:cs="Calibri"/>
          <w:lang w:val="en-US"/>
        </w:rPr>
        <w:t>This study aims to establish a digital follow-up service that ensures seamless transitions between healthcare services, promotes competence exchange, and enhances patient involvement, decreases the occurrence of PIR and improves the health-outcomes and quality of life for individuals with SCI. More detailed the study aims are to;</w:t>
      </w:r>
    </w:p>
    <w:p w14:paraId="54584E6B" w14:textId="77777777" w:rsidR="00307D40" w:rsidRPr="00730D9A" w:rsidRDefault="00307D40" w:rsidP="00307D40">
      <w:pPr>
        <w:pStyle w:val="Listeavsnitt"/>
        <w:numPr>
          <w:ilvl w:val="0"/>
          <w:numId w:val="4"/>
        </w:numPr>
        <w:spacing w:before="100" w:beforeAutospacing="1" w:after="100" w:afterAutospacing="1" w:line="240" w:lineRule="auto"/>
        <w:rPr>
          <w:rFonts w:eastAsia="Times New Roman" w:cs="Calibri"/>
          <w:lang w:val="en-NZ" w:eastAsia="nb-NO"/>
        </w:rPr>
      </w:pPr>
      <w:r w:rsidRPr="00730D9A">
        <w:rPr>
          <w:rFonts w:eastAsia="Times New Roman" w:cs="Calibri"/>
          <w:lang w:val="en-NZ" w:eastAsia="nb-NO"/>
        </w:rPr>
        <w:t xml:space="preserve">Develop knowledge about </w:t>
      </w:r>
      <w:r>
        <w:rPr>
          <w:rFonts w:eastAsia="Times New Roman" w:cs="Calibri"/>
          <w:lang w:val="en-NZ" w:eastAsia="nb-NO"/>
        </w:rPr>
        <w:t>consum</w:t>
      </w:r>
      <w:r w:rsidRPr="00730D9A">
        <w:rPr>
          <w:rFonts w:eastAsia="Times New Roman" w:cs="Calibri"/>
          <w:lang w:val="en-NZ" w:eastAsia="nb-NO"/>
        </w:rPr>
        <w:t>ers, healthcare professionals, and health leaders' experiences with telerehabilitation in the prevention o</w:t>
      </w:r>
      <w:r>
        <w:rPr>
          <w:rFonts w:eastAsia="Times New Roman" w:cs="Calibri"/>
          <w:lang w:val="en-NZ" w:eastAsia="nb-NO"/>
        </w:rPr>
        <w:t>f PIR</w:t>
      </w:r>
      <w:r w:rsidRPr="00730D9A">
        <w:rPr>
          <w:rFonts w:eastAsia="Times New Roman" w:cs="Calibri"/>
          <w:lang w:val="en-NZ" w:eastAsia="nb-NO"/>
        </w:rPr>
        <w:t xml:space="preserve"> to develop a comprehensive service that facilitates </w:t>
      </w:r>
      <w:r>
        <w:rPr>
          <w:rFonts w:eastAsia="Times New Roman" w:cs="Calibri"/>
          <w:lang w:val="en-NZ" w:eastAsia="nb-NO"/>
        </w:rPr>
        <w:t>consum</w:t>
      </w:r>
      <w:r w:rsidRPr="00730D9A">
        <w:rPr>
          <w:rFonts w:eastAsia="Times New Roman" w:cs="Calibri"/>
          <w:lang w:val="en-NZ" w:eastAsia="nb-NO"/>
        </w:rPr>
        <w:t xml:space="preserve">er participation, good collaboration, and competence exchange to prevent </w:t>
      </w:r>
      <w:r>
        <w:rPr>
          <w:rFonts w:eastAsia="Times New Roman" w:cs="Calibri"/>
          <w:lang w:val="en-NZ" w:eastAsia="nb-NO"/>
        </w:rPr>
        <w:t>PIR</w:t>
      </w:r>
      <w:r w:rsidRPr="00730D9A">
        <w:rPr>
          <w:rFonts w:eastAsia="Times New Roman" w:cs="Calibri"/>
          <w:lang w:val="en-NZ" w:eastAsia="nb-NO"/>
        </w:rPr>
        <w:t xml:space="preserve"> after flap surgery.</w:t>
      </w:r>
    </w:p>
    <w:p w14:paraId="5AC545BF" w14:textId="77777777" w:rsidR="00307D40" w:rsidRPr="00730D9A" w:rsidRDefault="00307D40" w:rsidP="00307D40">
      <w:pPr>
        <w:pStyle w:val="Listeavsnitt"/>
        <w:spacing w:before="100" w:beforeAutospacing="1" w:after="100" w:afterAutospacing="1" w:line="240" w:lineRule="auto"/>
        <w:rPr>
          <w:rFonts w:eastAsia="Times New Roman" w:cs="Calibri"/>
          <w:lang w:val="en-NZ" w:eastAsia="nb-NO"/>
        </w:rPr>
      </w:pPr>
    </w:p>
    <w:p w14:paraId="5D119949" w14:textId="77777777" w:rsidR="00307D40" w:rsidRPr="00730D9A" w:rsidRDefault="00307D40" w:rsidP="00307D40">
      <w:pPr>
        <w:pStyle w:val="Listeavsnitt"/>
        <w:numPr>
          <w:ilvl w:val="0"/>
          <w:numId w:val="4"/>
        </w:numPr>
        <w:spacing w:before="100" w:beforeAutospacing="1" w:after="100" w:afterAutospacing="1" w:line="240" w:lineRule="auto"/>
        <w:rPr>
          <w:rFonts w:eastAsia="Times New Roman" w:cs="Calibri"/>
          <w:lang w:val="en-NZ" w:eastAsia="nb-NO"/>
        </w:rPr>
      </w:pPr>
      <w:r w:rsidRPr="00730D9A">
        <w:rPr>
          <w:rFonts w:eastAsia="Times New Roman" w:cs="Calibri"/>
          <w:lang w:val="en-NZ" w:eastAsia="nb-NO"/>
        </w:rPr>
        <w:t>Develop knowledge about what promotes and hinders the organization of</w:t>
      </w:r>
      <w:r>
        <w:rPr>
          <w:rFonts w:eastAsia="Times New Roman" w:cs="Calibri"/>
          <w:lang w:val="en-NZ" w:eastAsia="nb-NO"/>
        </w:rPr>
        <w:t xml:space="preserve"> PIR</w:t>
      </w:r>
      <w:r w:rsidRPr="00730D9A">
        <w:rPr>
          <w:rFonts w:eastAsia="Times New Roman" w:cs="Calibri"/>
          <w:lang w:val="en-NZ" w:eastAsia="nb-NO"/>
        </w:rPr>
        <w:t xml:space="preserve"> prevention in home care services.</w:t>
      </w:r>
    </w:p>
    <w:p w14:paraId="4FC16BA6" w14:textId="77777777" w:rsidR="00307D40" w:rsidRPr="00307D40" w:rsidRDefault="00307D40" w:rsidP="009B4E3E">
      <w:pPr>
        <w:spacing w:after="0" w:line="240" w:lineRule="auto"/>
        <w:jc w:val="both"/>
        <w:rPr>
          <w:rFonts w:cs="Arial"/>
          <w:b/>
          <w:sz w:val="24"/>
          <w:szCs w:val="24"/>
          <w:lang w:val="en-NZ"/>
        </w:rPr>
      </w:pPr>
    </w:p>
    <w:p w14:paraId="5EAB86D4" w14:textId="77777777" w:rsidR="007B51BB" w:rsidRDefault="007B51BB" w:rsidP="009B4E3E">
      <w:pPr>
        <w:spacing w:after="0" w:line="240" w:lineRule="auto"/>
        <w:jc w:val="both"/>
        <w:rPr>
          <w:rFonts w:cs="Arial"/>
          <w:sz w:val="24"/>
          <w:szCs w:val="24"/>
          <w:lang w:val="en-US"/>
        </w:rPr>
      </w:pPr>
    </w:p>
    <w:p w14:paraId="75605ACA" w14:textId="77777777" w:rsidR="009B4E3E" w:rsidRDefault="009B4E3E" w:rsidP="009B4E3E">
      <w:pPr>
        <w:spacing w:after="0" w:line="240" w:lineRule="auto"/>
        <w:jc w:val="both"/>
        <w:rPr>
          <w:sz w:val="24"/>
          <w:lang w:val="en-US"/>
        </w:rPr>
      </w:pPr>
      <w:r>
        <w:rPr>
          <w:b/>
          <w:sz w:val="24"/>
          <w:lang w:val="en-US"/>
        </w:rPr>
        <w:t>Key Milestones</w:t>
      </w:r>
      <w:r w:rsidRPr="001B628E">
        <w:rPr>
          <w:b/>
          <w:sz w:val="24"/>
          <w:lang w:val="en-US"/>
        </w:rPr>
        <w:t>:</w:t>
      </w:r>
      <w:r w:rsidRPr="001B628E">
        <w:rPr>
          <w:sz w:val="24"/>
          <w:lang w:val="en-US"/>
        </w:rPr>
        <w:t xml:space="preserve"> </w:t>
      </w:r>
    </w:p>
    <w:p w14:paraId="321A8C5A" w14:textId="0CEDD21C" w:rsidR="009B4E3E" w:rsidRDefault="009B4E3E" w:rsidP="009B4E3E">
      <w:pPr>
        <w:spacing w:after="0" w:line="240" w:lineRule="auto"/>
        <w:jc w:val="both"/>
        <w:rPr>
          <w:sz w:val="24"/>
          <w:lang w:val="en-US"/>
        </w:rPr>
      </w:pPr>
    </w:p>
    <w:p w14:paraId="001A297B" w14:textId="52E5A7BA" w:rsidR="00B410C6" w:rsidRPr="00B410C6" w:rsidRDefault="00B410C6" w:rsidP="00B410C6">
      <w:pPr>
        <w:numPr>
          <w:ilvl w:val="0"/>
          <w:numId w:val="5"/>
        </w:numPr>
        <w:spacing w:after="0" w:line="240" w:lineRule="auto"/>
        <w:jc w:val="both"/>
        <w:rPr>
          <w:sz w:val="24"/>
          <w:lang w:val="en-NZ"/>
        </w:rPr>
      </w:pPr>
      <w:r w:rsidRPr="00B410C6">
        <w:rPr>
          <w:sz w:val="24"/>
          <w:lang w:val="en-US"/>
        </w:rPr>
        <w:t>Recruitment and Data Collection: </w:t>
      </w:r>
      <w:r>
        <w:rPr>
          <w:sz w:val="24"/>
          <w:lang w:val="en-US"/>
        </w:rPr>
        <w:t>Autumn</w:t>
      </w:r>
      <w:r w:rsidRPr="00B410C6">
        <w:rPr>
          <w:sz w:val="24"/>
          <w:lang w:val="en-US"/>
        </w:rPr>
        <w:t xml:space="preserve"> 2025</w:t>
      </w:r>
    </w:p>
    <w:p w14:paraId="06B603CB" w14:textId="77777777" w:rsidR="00B410C6" w:rsidRPr="00B410C6" w:rsidRDefault="00B410C6" w:rsidP="00B410C6">
      <w:pPr>
        <w:numPr>
          <w:ilvl w:val="0"/>
          <w:numId w:val="5"/>
        </w:numPr>
        <w:spacing w:after="0" w:line="240" w:lineRule="auto"/>
        <w:jc w:val="both"/>
        <w:rPr>
          <w:sz w:val="24"/>
          <w:lang w:val="nb-NO"/>
        </w:rPr>
      </w:pPr>
      <w:r w:rsidRPr="00B410C6">
        <w:rPr>
          <w:sz w:val="24"/>
          <w:lang w:val="nb-NO"/>
        </w:rPr>
        <w:t>Data Analysis: Spring 2026</w:t>
      </w:r>
    </w:p>
    <w:p w14:paraId="0FBC2764" w14:textId="071E7086" w:rsidR="00B410C6" w:rsidRPr="00B410C6" w:rsidRDefault="00B410C6" w:rsidP="00B410C6">
      <w:pPr>
        <w:numPr>
          <w:ilvl w:val="0"/>
          <w:numId w:val="5"/>
        </w:numPr>
        <w:spacing w:after="0" w:line="240" w:lineRule="auto"/>
        <w:jc w:val="both"/>
        <w:rPr>
          <w:sz w:val="24"/>
          <w:lang w:val="en-NZ"/>
        </w:rPr>
      </w:pPr>
      <w:r w:rsidRPr="00B410C6">
        <w:rPr>
          <w:sz w:val="24"/>
          <w:lang w:val="en-US"/>
        </w:rPr>
        <w:t>Manuscript Writing and Publication: Fall 2026 / 2027</w:t>
      </w:r>
    </w:p>
    <w:p w14:paraId="403FE25D" w14:textId="77777777" w:rsidR="00B410C6" w:rsidRPr="00B410C6" w:rsidRDefault="00B410C6" w:rsidP="00B410C6">
      <w:pPr>
        <w:numPr>
          <w:ilvl w:val="0"/>
          <w:numId w:val="5"/>
        </w:numPr>
        <w:spacing w:after="0" w:line="240" w:lineRule="auto"/>
        <w:jc w:val="both"/>
        <w:rPr>
          <w:sz w:val="24"/>
          <w:lang w:val="nb-NO"/>
        </w:rPr>
      </w:pPr>
      <w:proofErr w:type="spellStart"/>
      <w:r w:rsidRPr="00B410C6">
        <w:rPr>
          <w:sz w:val="24"/>
          <w:lang w:val="nb-NO"/>
        </w:rPr>
        <w:t>Dissemination</w:t>
      </w:r>
      <w:proofErr w:type="spellEnd"/>
      <w:r w:rsidRPr="00B410C6">
        <w:rPr>
          <w:sz w:val="24"/>
          <w:lang w:val="nb-NO"/>
        </w:rPr>
        <w:t xml:space="preserve"> </w:t>
      </w:r>
      <w:proofErr w:type="spellStart"/>
      <w:r w:rsidRPr="00B410C6">
        <w:rPr>
          <w:sz w:val="24"/>
          <w:lang w:val="nb-NO"/>
        </w:rPr>
        <w:t>of</w:t>
      </w:r>
      <w:proofErr w:type="spellEnd"/>
      <w:r w:rsidRPr="00B410C6">
        <w:rPr>
          <w:sz w:val="24"/>
          <w:lang w:val="nb-NO"/>
        </w:rPr>
        <w:t xml:space="preserve"> </w:t>
      </w:r>
      <w:proofErr w:type="spellStart"/>
      <w:r w:rsidRPr="00B410C6">
        <w:rPr>
          <w:sz w:val="24"/>
          <w:lang w:val="nb-NO"/>
        </w:rPr>
        <w:t>Results</w:t>
      </w:r>
      <w:proofErr w:type="spellEnd"/>
      <w:r w:rsidRPr="00B410C6">
        <w:rPr>
          <w:sz w:val="24"/>
          <w:lang w:val="nb-NO"/>
        </w:rPr>
        <w:t>:</w:t>
      </w:r>
    </w:p>
    <w:p w14:paraId="6DDBD978" w14:textId="49CB80AC" w:rsidR="00B410C6" w:rsidRPr="00B410C6" w:rsidRDefault="00B410C6" w:rsidP="00B410C6">
      <w:pPr>
        <w:numPr>
          <w:ilvl w:val="1"/>
          <w:numId w:val="5"/>
        </w:numPr>
        <w:spacing w:after="0" w:line="240" w:lineRule="auto"/>
        <w:jc w:val="both"/>
        <w:rPr>
          <w:sz w:val="24"/>
          <w:lang w:val="en-NZ"/>
        </w:rPr>
      </w:pPr>
      <w:r w:rsidRPr="00B410C6">
        <w:rPr>
          <w:sz w:val="24"/>
          <w:lang w:val="en-US"/>
        </w:rPr>
        <w:t>At the annual EPUAP meetings</w:t>
      </w:r>
    </w:p>
    <w:p w14:paraId="2632C449" w14:textId="50135D91" w:rsidR="00B410C6" w:rsidRPr="00B410C6" w:rsidRDefault="00B410C6" w:rsidP="00B410C6">
      <w:pPr>
        <w:numPr>
          <w:ilvl w:val="1"/>
          <w:numId w:val="5"/>
        </w:numPr>
        <w:spacing w:after="0" w:line="240" w:lineRule="auto"/>
        <w:jc w:val="both"/>
        <w:rPr>
          <w:sz w:val="24"/>
          <w:lang w:val="en-NZ"/>
        </w:rPr>
      </w:pPr>
      <w:r w:rsidRPr="00B410C6">
        <w:rPr>
          <w:sz w:val="24"/>
          <w:lang w:val="en-US"/>
        </w:rPr>
        <w:t>At other relevant conferences</w:t>
      </w:r>
      <w:r w:rsidR="002624BB">
        <w:rPr>
          <w:sz w:val="24"/>
          <w:lang w:val="en-US"/>
        </w:rPr>
        <w:t xml:space="preserve"> (ISCOS; EWMA)</w:t>
      </w:r>
      <w:r w:rsidRPr="00B410C6">
        <w:rPr>
          <w:sz w:val="24"/>
          <w:lang w:val="en-US"/>
        </w:rPr>
        <w:t xml:space="preserve"> during 2027 / 2028</w:t>
      </w:r>
    </w:p>
    <w:p w14:paraId="2D8A0E52" w14:textId="10AA1124" w:rsidR="00130BB3" w:rsidRPr="00B410C6" w:rsidRDefault="00130BB3" w:rsidP="009B4E3E">
      <w:pPr>
        <w:spacing w:after="0" w:line="240" w:lineRule="auto"/>
        <w:jc w:val="both"/>
        <w:rPr>
          <w:sz w:val="24"/>
          <w:lang w:val="en-NZ"/>
        </w:rPr>
      </w:pPr>
    </w:p>
    <w:p w14:paraId="4835B476" w14:textId="77777777" w:rsidR="00811353" w:rsidRDefault="00811353" w:rsidP="009B4E3E">
      <w:pPr>
        <w:spacing w:after="0" w:line="240" w:lineRule="auto"/>
        <w:jc w:val="both"/>
        <w:rPr>
          <w:sz w:val="24"/>
          <w:lang w:val="en-US"/>
        </w:rPr>
      </w:pPr>
    </w:p>
    <w:p w14:paraId="1AA22A8E" w14:textId="57147E14" w:rsidR="00F77B9E" w:rsidRPr="00F77B9E" w:rsidRDefault="00F77B9E" w:rsidP="009B4E3E">
      <w:pPr>
        <w:spacing w:after="0" w:line="240" w:lineRule="auto"/>
        <w:jc w:val="both"/>
        <w:rPr>
          <w:b/>
          <w:sz w:val="24"/>
          <w:lang w:val="en-US"/>
        </w:rPr>
      </w:pPr>
      <w:r w:rsidRPr="00F77B9E">
        <w:rPr>
          <w:b/>
          <w:sz w:val="24"/>
          <w:lang w:val="en-US"/>
        </w:rPr>
        <w:lastRenderedPageBreak/>
        <w:t>References:</w:t>
      </w:r>
    </w:p>
    <w:p w14:paraId="08CA31AA" w14:textId="77777777" w:rsidR="00533317" w:rsidRPr="00FA382B" w:rsidRDefault="00533317" w:rsidP="00533317">
      <w:pPr>
        <w:spacing w:line="240" w:lineRule="auto"/>
        <w:rPr>
          <w:rFonts w:cs="Calibri"/>
          <w:lang w:val="en-US"/>
        </w:rPr>
      </w:pPr>
      <w:r w:rsidRPr="00FA382B">
        <w:rPr>
          <w:rFonts w:cs="Calibri"/>
          <w:lang w:val="en-US"/>
        </w:rPr>
        <w:t>References</w:t>
      </w:r>
    </w:p>
    <w:p w14:paraId="4FDFEB8C" w14:textId="77777777" w:rsidR="00533317" w:rsidRDefault="00533317" w:rsidP="00533317">
      <w:pPr>
        <w:rPr>
          <w:rFonts w:cs="Calibri"/>
          <w:shd w:val="clear" w:color="auto" w:fill="FFFFFF"/>
          <w:lang w:val="en-US"/>
        </w:rPr>
      </w:pPr>
      <w:r w:rsidRPr="00FA382B">
        <w:rPr>
          <w:rFonts w:cs="Calibri"/>
          <w:shd w:val="clear" w:color="auto" w:fill="FFFFFF"/>
          <w:lang w:val="en-US"/>
        </w:rPr>
        <w:t xml:space="preserve">Chen G; Wang T; Zhong L; He X; Huang C; Wang Y; Li K (2022) </w:t>
      </w:r>
      <w:r w:rsidRPr="00FA382B">
        <w:rPr>
          <w:rFonts w:cs="Calibri"/>
          <w:lang w:val="en-US"/>
        </w:rPr>
        <w:t>Telemedicine for Preventing and Treating Pressure Injury After</w:t>
      </w:r>
      <w:r w:rsidRPr="00FA382B">
        <w:rPr>
          <w:rFonts w:cs="Calibri"/>
          <w:b/>
          <w:lang w:val="en-US"/>
        </w:rPr>
        <w:t xml:space="preserve"> </w:t>
      </w:r>
      <w:r w:rsidRPr="00FA382B">
        <w:rPr>
          <w:rFonts w:cs="Calibri"/>
          <w:lang w:val="en-US"/>
        </w:rPr>
        <w:t>Spinal Cord Injury: Systematic Review and Meta-analysis</w:t>
      </w:r>
      <w:r w:rsidRPr="00FA382B">
        <w:rPr>
          <w:rFonts w:cs="Calibri"/>
          <w:b/>
          <w:lang w:val="en-US"/>
        </w:rPr>
        <w:t xml:space="preserve">. </w:t>
      </w:r>
      <w:proofErr w:type="spellStart"/>
      <w:r w:rsidRPr="00FA382B">
        <w:rPr>
          <w:rFonts w:cs="Calibri"/>
          <w:shd w:val="clear" w:color="auto" w:fill="FFFFFF"/>
          <w:lang w:val="en-US"/>
        </w:rPr>
        <w:t>doi</w:t>
      </w:r>
      <w:proofErr w:type="spellEnd"/>
      <w:r w:rsidRPr="00FA382B">
        <w:rPr>
          <w:rFonts w:cs="Calibri"/>
          <w:shd w:val="clear" w:color="auto" w:fill="FFFFFF"/>
          <w:lang w:val="en-US"/>
        </w:rPr>
        <w:t>: 10.2196/37618</w:t>
      </w:r>
    </w:p>
    <w:p w14:paraId="5C5C3AD1" w14:textId="77777777" w:rsidR="00533317" w:rsidRPr="00F51E32" w:rsidRDefault="00533317" w:rsidP="00533317">
      <w:pPr>
        <w:rPr>
          <w:rFonts w:cs="Calibri"/>
          <w:lang w:val="nb-NO"/>
        </w:rPr>
      </w:pPr>
      <w:r w:rsidRPr="00533317">
        <w:rPr>
          <w:rFonts w:cs="Calibri"/>
          <w:lang w:val="nb-NO"/>
        </w:rPr>
        <w:t>Devik, S. A. (2020). Forebygging av trykksår i kommunale helse- og omsorgstjenester: En oppsummering av kunnskap. Omsorgsbiblioteket. https://hdl.handle.net/11250/2689505</w:t>
      </w:r>
    </w:p>
    <w:p w14:paraId="59493F69" w14:textId="77777777" w:rsidR="00533317" w:rsidRDefault="00533317" w:rsidP="00533317">
      <w:pPr>
        <w:rPr>
          <w:rStyle w:val="Hyperkobling"/>
          <w:rFonts w:eastAsia="CIDFont+F1" w:cs="Calibri"/>
          <w:lang w:val="en-US" w:eastAsia="nb-NO"/>
        </w:rPr>
      </w:pPr>
      <w:r w:rsidRPr="00533317">
        <w:rPr>
          <w:rFonts w:cs="Calibri"/>
          <w:lang w:val="nb-NO" w:eastAsia="nb-NO"/>
        </w:rPr>
        <w:t xml:space="preserve">Irgens I; Hoff J M; </w:t>
      </w:r>
      <w:proofErr w:type="spellStart"/>
      <w:r w:rsidRPr="00533317">
        <w:rPr>
          <w:rFonts w:cs="Calibri"/>
          <w:lang w:val="nb-NO" w:eastAsia="nb-NO"/>
        </w:rPr>
        <w:t>Jelnes</w:t>
      </w:r>
      <w:proofErr w:type="spellEnd"/>
      <w:r w:rsidRPr="00533317">
        <w:rPr>
          <w:rFonts w:cs="Calibri"/>
          <w:lang w:val="nb-NO" w:eastAsia="nb-NO"/>
        </w:rPr>
        <w:t xml:space="preserve"> R; </w:t>
      </w:r>
      <w:proofErr w:type="spellStart"/>
      <w:r w:rsidRPr="00533317">
        <w:rPr>
          <w:rFonts w:cs="Calibri"/>
          <w:lang w:val="nb-NO" w:eastAsia="nb-NO"/>
        </w:rPr>
        <w:t>Sipski</w:t>
      </w:r>
      <w:proofErr w:type="spellEnd"/>
      <w:r w:rsidRPr="00533317">
        <w:rPr>
          <w:rFonts w:cs="Calibri"/>
          <w:lang w:val="nb-NO" w:eastAsia="nb-NO"/>
        </w:rPr>
        <w:t xml:space="preserve"> M; Stanghelle JK; Thoresen M; </w:t>
      </w:r>
      <w:proofErr w:type="spellStart"/>
      <w:r w:rsidRPr="00533317">
        <w:rPr>
          <w:rFonts w:cs="Calibri"/>
          <w:lang w:val="nb-NO" w:eastAsia="nb-NO"/>
        </w:rPr>
        <w:t>Rekand</w:t>
      </w:r>
      <w:proofErr w:type="spellEnd"/>
      <w:r w:rsidRPr="00533317">
        <w:rPr>
          <w:rFonts w:cs="Calibri"/>
          <w:lang w:val="nb-NO" w:eastAsia="nb-NO"/>
        </w:rPr>
        <w:t xml:space="preserve"> T. (2022). </w:t>
      </w:r>
      <w:r w:rsidRPr="00FA382B">
        <w:rPr>
          <w:rFonts w:cs="Calibri"/>
          <w:lang w:val="en-US" w:eastAsia="nb-NO"/>
        </w:rPr>
        <w:t xml:space="preserve">Videoconferencing in Pressure Injury: Results from a Randomized Controlled Telemedicine Trial in Patients with Spinal Cord Injury. JMIR Formative Research. </w:t>
      </w:r>
      <w:hyperlink r:id="rId5" w:history="1">
        <w:r w:rsidRPr="00FA382B">
          <w:rPr>
            <w:rStyle w:val="Hyperkobling"/>
            <w:rFonts w:eastAsia="CIDFont+F1" w:cs="Calibri"/>
            <w:lang w:val="en-US" w:eastAsia="nb-NO"/>
          </w:rPr>
          <w:t>https://doi.org/10.2196/27692</w:t>
        </w:r>
      </w:hyperlink>
    </w:p>
    <w:p w14:paraId="6A129707" w14:textId="77777777" w:rsidR="00533317" w:rsidRPr="00A33A78" w:rsidRDefault="00533317" w:rsidP="00533317">
      <w:pPr>
        <w:rPr>
          <w:rFonts w:cs="Calibri"/>
          <w:lang w:val="en-NZ" w:eastAsia="nb-NO"/>
        </w:rPr>
      </w:pPr>
      <w:r w:rsidRPr="00F51E32">
        <w:rPr>
          <w:rFonts w:cs="Calibri"/>
          <w:lang w:val="en-US"/>
        </w:rPr>
        <w:t xml:space="preserve">Lindqvist, E.K., Sommar, P., Stenius, M., Lagergren, J. F. (2020). </w:t>
      </w:r>
      <w:r w:rsidRPr="00A33A78">
        <w:rPr>
          <w:rFonts w:cs="Calibri"/>
          <w:lang w:val="en-NZ"/>
        </w:rPr>
        <w:t>Complications after pressure ulcer surgery – a study of 118 operations in spinal cord injured patients. Journal of Plastic Surgery and Hand Surgery. 2020, VOL. 54, NO. 3, s. 145–150. https://doi.org/10.1080/2000656X.2020.1720700</w:t>
      </w:r>
    </w:p>
    <w:p w14:paraId="6638D95B" w14:textId="77777777" w:rsidR="00533317" w:rsidRDefault="00533317" w:rsidP="00533317">
      <w:pPr>
        <w:pStyle w:val="Brdtekst"/>
        <w:rPr>
          <w:rStyle w:val="Hyperkobling"/>
          <w:rFonts w:eastAsia="CIDFont+F1" w:cs="Calibri"/>
          <w:color w:val="auto"/>
          <w:lang w:val="en-US" w:eastAsia="nb-NO"/>
        </w:rPr>
      </w:pPr>
      <w:r w:rsidRPr="00FA382B">
        <w:rPr>
          <w:rFonts w:cs="Calibri"/>
          <w:color w:val="auto"/>
          <w:lang w:val="en-NZ" w:eastAsia="nb-NO"/>
        </w:rPr>
        <w:t>Morel J</w:t>
      </w:r>
      <w:r>
        <w:rPr>
          <w:rFonts w:cs="Calibri"/>
          <w:color w:val="auto"/>
          <w:lang w:val="en-NZ" w:eastAsia="nb-NO"/>
        </w:rPr>
        <w:t>;</w:t>
      </w:r>
      <w:r w:rsidRPr="00FA382B">
        <w:rPr>
          <w:rFonts w:cs="Calibri"/>
          <w:color w:val="auto"/>
          <w:lang w:val="en-NZ" w:eastAsia="nb-NO"/>
        </w:rPr>
        <w:t xml:space="preserve"> Herlin C</w:t>
      </w:r>
      <w:r>
        <w:rPr>
          <w:rFonts w:cs="Calibri"/>
          <w:color w:val="auto"/>
          <w:lang w:val="en-NZ" w:eastAsia="nb-NO"/>
        </w:rPr>
        <w:t>;</w:t>
      </w:r>
      <w:r w:rsidRPr="00FA382B">
        <w:rPr>
          <w:rFonts w:cs="Calibri"/>
          <w:color w:val="auto"/>
          <w:lang w:val="en-NZ" w:eastAsia="nb-NO"/>
        </w:rPr>
        <w:t xml:space="preserve"> Amara B</w:t>
      </w:r>
      <w:r>
        <w:rPr>
          <w:rFonts w:cs="Calibri"/>
          <w:color w:val="auto"/>
          <w:lang w:val="en-NZ" w:eastAsia="nb-NO"/>
        </w:rPr>
        <w:t>;</w:t>
      </w:r>
      <w:r w:rsidRPr="00FA382B">
        <w:rPr>
          <w:rFonts w:cs="Calibri"/>
          <w:color w:val="auto"/>
          <w:lang w:val="en-NZ" w:eastAsia="nb-NO"/>
        </w:rPr>
        <w:t xml:space="preserve"> Mauri C</w:t>
      </w:r>
      <w:r>
        <w:rPr>
          <w:rFonts w:cs="Calibri"/>
          <w:color w:val="auto"/>
          <w:lang w:val="en-NZ" w:eastAsia="nb-NO"/>
        </w:rPr>
        <w:t>;</w:t>
      </w:r>
      <w:r w:rsidRPr="00FA382B">
        <w:rPr>
          <w:rFonts w:cs="Calibri"/>
          <w:color w:val="auto"/>
          <w:lang w:val="en-NZ" w:eastAsia="nb-NO"/>
        </w:rPr>
        <w:t xml:space="preserve"> </w:t>
      </w:r>
      <w:proofErr w:type="spellStart"/>
      <w:r w:rsidRPr="00FA382B">
        <w:rPr>
          <w:rFonts w:cs="Calibri"/>
          <w:color w:val="auto"/>
          <w:lang w:val="en-NZ" w:eastAsia="nb-NO"/>
        </w:rPr>
        <w:t>Rouays</w:t>
      </w:r>
      <w:proofErr w:type="spellEnd"/>
      <w:r w:rsidRPr="00FA382B">
        <w:rPr>
          <w:rFonts w:cs="Calibri"/>
          <w:color w:val="auto"/>
          <w:lang w:val="en-NZ" w:eastAsia="nb-NO"/>
        </w:rPr>
        <w:t xml:space="preserve"> H</w:t>
      </w:r>
      <w:r>
        <w:rPr>
          <w:rFonts w:cs="Calibri"/>
          <w:color w:val="auto"/>
          <w:lang w:val="en-NZ" w:eastAsia="nb-NO"/>
        </w:rPr>
        <w:t>;</w:t>
      </w:r>
      <w:r w:rsidRPr="00FA382B">
        <w:rPr>
          <w:rFonts w:cs="Calibri"/>
          <w:color w:val="auto"/>
          <w:lang w:val="en-NZ" w:eastAsia="nb-NO"/>
        </w:rPr>
        <w:t xml:space="preserve"> </w:t>
      </w:r>
      <w:proofErr w:type="spellStart"/>
      <w:r w:rsidRPr="00FA382B">
        <w:rPr>
          <w:rFonts w:cs="Calibri"/>
          <w:color w:val="auto"/>
          <w:lang w:val="en-NZ" w:eastAsia="nb-NO"/>
        </w:rPr>
        <w:t>Verollet</w:t>
      </w:r>
      <w:proofErr w:type="spellEnd"/>
      <w:r w:rsidRPr="00FA382B">
        <w:rPr>
          <w:rFonts w:cs="Calibri"/>
          <w:color w:val="auto"/>
          <w:lang w:val="en-NZ" w:eastAsia="nb-NO"/>
        </w:rPr>
        <w:t xml:space="preserve"> C</w:t>
      </w:r>
      <w:r>
        <w:rPr>
          <w:rFonts w:cs="Calibri"/>
          <w:color w:val="auto"/>
          <w:lang w:val="en-NZ" w:eastAsia="nb-NO"/>
        </w:rPr>
        <w:t>;</w:t>
      </w:r>
      <w:r w:rsidRPr="00FA382B">
        <w:rPr>
          <w:rFonts w:cs="Calibri"/>
          <w:color w:val="auto"/>
          <w:lang w:val="en-NZ" w:eastAsia="nb-NO"/>
        </w:rPr>
        <w:t xml:space="preserve"> </w:t>
      </w:r>
      <w:proofErr w:type="spellStart"/>
      <w:r w:rsidRPr="00FA382B">
        <w:rPr>
          <w:rFonts w:cs="Calibri"/>
          <w:color w:val="auto"/>
          <w:lang w:val="en-NZ" w:eastAsia="nb-NO"/>
        </w:rPr>
        <w:t>Almeras</w:t>
      </w:r>
      <w:proofErr w:type="spellEnd"/>
      <w:r w:rsidRPr="00FA382B">
        <w:rPr>
          <w:rFonts w:cs="Calibri"/>
          <w:color w:val="auto"/>
          <w:lang w:val="en-NZ" w:eastAsia="nb-NO"/>
        </w:rPr>
        <w:t xml:space="preserve"> I</w:t>
      </w:r>
      <w:r>
        <w:rPr>
          <w:rFonts w:cs="Calibri"/>
          <w:color w:val="auto"/>
          <w:lang w:val="en-NZ" w:eastAsia="nb-NO"/>
        </w:rPr>
        <w:t>;</w:t>
      </w:r>
      <w:r w:rsidRPr="00FA382B">
        <w:rPr>
          <w:rFonts w:cs="Calibri"/>
          <w:color w:val="auto"/>
          <w:lang w:val="en-NZ" w:eastAsia="nb-NO"/>
        </w:rPr>
        <w:t xml:space="preserve"> Frasson N</w:t>
      </w:r>
      <w:r>
        <w:rPr>
          <w:rFonts w:cs="Calibri"/>
          <w:color w:val="auto"/>
          <w:lang w:val="en-NZ" w:eastAsia="nb-NO"/>
        </w:rPr>
        <w:t>;</w:t>
      </w:r>
      <w:r w:rsidRPr="00FA382B">
        <w:rPr>
          <w:rFonts w:cs="Calibri"/>
          <w:color w:val="auto"/>
          <w:lang w:val="en-NZ" w:eastAsia="nb-NO"/>
        </w:rPr>
        <w:t xml:space="preserve"> </w:t>
      </w:r>
      <w:proofErr w:type="spellStart"/>
      <w:r w:rsidRPr="00FA382B">
        <w:rPr>
          <w:rFonts w:cs="Calibri"/>
          <w:color w:val="auto"/>
          <w:lang w:val="en-NZ" w:eastAsia="nb-NO"/>
        </w:rPr>
        <w:t>Dupeyron</w:t>
      </w:r>
      <w:proofErr w:type="spellEnd"/>
      <w:r>
        <w:rPr>
          <w:rFonts w:cs="Calibri"/>
          <w:color w:val="auto"/>
          <w:lang w:val="en-NZ" w:eastAsia="nb-NO"/>
        </w:rPr>
        <w:t xml:space="preserve"> </w:t>
      </w:r>
      <w:r w:rsidRPr="00FA382B">
        <w:rPr>
          <w:rFonts w:cs="Calibri"/>
          <w:lang w:val="en-NZ" w:eastAsia="nb-NO"/>
        </w:rPr>
        <w:t>A</w:t>
      </w:r>
      <w:r>
        <w:rPr>
          <w:rFonts w:cs="Calibri"/>
          <w:lang w:val="en-NZ" w:eastAsia="nb-NO"/>
        </w:rPr>
        <w:t>;</w:t>
      </w:r>
      <w:r w:rsidRPr="00FA382B">
        <w:rPr>
          <w:rFonts w:cs="Calibri"/>
          <w:lang w:val="en-NZ" w:eastAsia="nb-NO"/>
        </w:rPr>
        <w:t xml:space="preserve"> Jourdan C</w:t>
      </w:r>
      <w:r>
        <w:rPr>
          <w:rFonts w:cs="Calibri"/>
          <w:lang w:val="en-NZ" w:eastAsia="nb-NO"/>
        </w:rPr>
        <w:t>;</w:t>
      </w:r>
      <w:r w:rsidRPr="00FA382B">
        <w:rPr>
          <w:rFonts w:cs="Calibri"/>
          <w:lang w:val="en-NZ" w:eastAsia="nb-NO"/>
        </w:rPr>
        <w:t xml:space="preserve"> </w:t>
      </w:r>
      <w:proofErr w:type="spellStart"/>
      <w:r w:rsidRPr="00FA382B">
        <w:rPr>
          <w:rFonts w:cs="Calibri"/>
          <w:lang w:val="en-NZ" w:eastAsia="nb-NO"/>
        </w:rPr>
        <w:t>Daures</w:t>
      </w:r>
      <w:proofErr w:type="spellEnd"/>
      <w:r w:rsidRPr="00FA382B">
        <w:rPr>
          <w:rFonts w:cs="Calibri"/>
          <w:lang w:val="en-NZ" w:eastAsia="nb-NO"/>
        </w:rPr>
        <w:t xml:space="preserve"> J.-P</w:t>
      </w:r>
      <w:r>
        <w:rPr>
          <w:rFonts w:cs="Calibri"/>
          <w:lang w:val="en-NZ" w:eastAsia="nb-NO"/>
        </w:rPr>
        <w:t>;</w:t>
      </w:r>
      <w:r w:rsidRPr="00FA382B">
        <w:rPr>
          <w:rFonts w:cs="Calibri"/>
          <w:lang w:val="en-NZ" w:eastAsia="nb-NO"/>
        </w:rPr>
        <w:t xml:space="preserve"> Gelis A. (2018). </w:t>
      </w:r>
      <w:r w:rsidRPr="00FA382B">
        <w:rPr>
          <w:rFonts w:cs="Calibri"/>
          <w:lang w:val="en-US" w:eastAsia="nb-NO"/>
        </w:rPr>
        <w:t xml:space="preserve">Risk factors of pelvic pressure ulcer recurrence after primary skin flap surgery in people with spinal cord injury. Annals of Physical and Rehabilitation Medicine 62 (2019) s. 77-83 </w:t>
      </w:r>
      <w:hyperlink r:id="rId6" w:history="1">
        <w:r w:rsidRPr="00FA382B">
          <w:rPr>
            <w:rStyle w:val="Hyperkobling"/>
            <w:rFonts w:eastAsia="CIDFont+F1" w:cs="Calibri"/>
            <w:color w:val="auto"/>
            <w:lang w:val="en-US" w:eastAsia="nb-NO"/>
          </w:rPr>
          <w:t>doi.org/10.1016/j.rehab.2018.08.005</w:t>
        </w:r>
      </w:hyperlink>
    </w:p>
    <w:p w14:paraId="2DF774E4" w14:textId="77777777" w:rsidR="00533317" w:rsidRDefault="00533317" w:rsidP="00533317">
      <w:pPr>
        <w:pStyle w:val="Brdtekst"/>
        <w:rPr>
          <w:rStyle w:val="Hyperkobling"/>
          <w:rFonts w:eastAsia="CIDFont+F1" w:cs="Calibri"/>
          <w:color w:val="auto"/>
          <w:lang w:val="en-US" w:eastAsia="nb-NO"/>
        </w:rPr>
      </w:pPr>
    </w:p>
    <w:p w14:paraId="094C19D6" w14:textId="77777777" w:rsidR="00533317" w:rsidRPr="00FA382B" w:rsidRDefault="00533317" w:rsidP="00533317">
      <w:pPr>
        <w:pStyle w:val="Brdtekst"/>
        <w:rPr>
          <w:rFonts w:cs="Calibri"/>
          <w:color w:val="auto"/>
          <w:lang w:val="en-NZ" w:eastAsia="nb-NO"/>
        </w:rPr>
      </w:pPr>
      <w:r w:rsidRPr="00FA382B">
        <w:rPr>
          <w:rFonts w:cs="Calibri"/>
          <w:color w:val="auto"/>
          <w:lang w:val="en-US"/>
        </w:rPr>
        <w:t xml:space="preserve">Selsjord AR; Leren L; Irgens I. (2025) Pressure ulcer recurrence after flap surgery in Home-dwelling Patients with Spinal Cord injury in Norway. A Retrospective Study. </w:t>
      </w:r>
      <w:r w:rsidRPr="00FA382B">
        <w:rPr>
          <w:rFonts w:cs="Calibri"/>
          <w:i/>
          <w:iCs/>
          <w:color w:val="auto"/>
          <w:lang w:val="en-US"/>
        </w:rPr>
        <w:t>International Wound journal.</w:t>
      </w:r>
      <w:r w:rsidRPr="00FA382B">
        <w:rPr>
          <w:rFonts w:cs="Calibri"/>
          <w:color w:val="auto"/>
          <w:lang w:val="en-US"/>
        </w:rPr>
        <w:t xml:space="preserve"> Accepted 27.01.25. Doi: 10.111/iwj.70211</w:t>
      </w:r>
    </w:p>
    <w:p w14:paraId="156443F0" w14:textId="77777777" w:rsidR="00CC271F" w:rsidRDefault="00CC271F" w:rsidP="009B4E3E">
      <w:pPr>
        <w:jc w:val="both"/>
      </w:pPr>
    </w:p>
    <w:sectPr w:rsidR="00CC271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IDFont+F1">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56C8"/>
    <w:multiLevelType w:val="hybridMultilevel"/>
    <w:tmpl w:val="0598DC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C873A84"/>
    <w:multiLevelType w:val="multilevel"/>
    <w:tmpl w:val="0F00B5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297F15"/>
    <w:multiLevelType w:val="hybridMultilevel"/>
    <w:tmpl w:val="3B0A3B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914F87"/>
    <w:multiLevelType w:val="hybridMultilevel"/>
    <w:tmpl w:val="85ACA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715FE8"/>
    <w:multiLevelType w:val="hybridMultilevel"/>
    <w:tmpl w:val="474C7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3283564">
    <w:abstractNumId w:val="4"/>
  </w:num>
  <w:num w:numId="2" w16cid:durableId="1489520585">
    <w:abstractNumId w:val="3"/>
  </w:num>
  <w:num w:numId="3" w16cid:durableId="1757434967">
    <w:abstractNumId w:val="2"/>
  </w:num>
  <w:num w:numId="4" w16cid:durableId="783577388">
    <w:abstractNumId w:val="0"/>
  </w:num>
  <w:num w:numId="5" w16cid:durableId="1936279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1sjC0MDQ1N7Q0tDRT0lEKTi0uzszPAykwrAUAv38ehywAAAA="/>
  </w:docVars>
  <w:rsids>
    <w:rsidRoot w:val="009B4E3E"/>
    <w:rsid w:val="00054ADE"/>
    <w:rsid w:val="000D473E"/>
    <w:rsid w:val="00130BB3"/>
    <w:rsid w:val="00152D49"/>
    <w:rsid w:val="002624BB"/>
    <w:rsid w:val="00307D40"/>
    <w:rsid w:val="004C231C"/>
    <w:rsid w:val="00533317"/>
    <w:rsid w:val="006B12AA"/>
    <w:rsid w:val="007B51BB"/>
    <w:rsid w:val="007F09C4"/>
    <w:rsid w:val="00811353"/>
    <w:rsid w:val="009B4E3E"/>
    <w:rsid w:val="00B410C6"/>
    <w:rsid w:val="00B4406A"/>
    <w:rsid w:val="00BD3DED"/>
    <w:rsid w:val="00BD582B"/>
    <w:rsid w:val="00CC271F"/>
    <w:rsid w:val="00CD0D1D"/>
    <w:rsid w:val="00F276DD"/>
    <w:rsid w:val="00F77B9E"/>
    <w:rsid w:val="00FF1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4675D"/>
  <w15:chartTrackingRefBased/>
  <w15:docId w15:val="{47211765-584C-4D4A-BC0D-6716D1D8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E3E"/>
    <w:pPr>
      <w:spacing w:after="200" w:line="276" w:lineRule="auto"/>
    </w:pPr>
    <w:rPr>
      <w:rFonts w:ascii="Calibri" w:eastAsia="Calibri" w:hAnsi="Calibri" w:cs="Times New Roman"/>
    </w:rPr>
  </w:style>
  <w:style w:type="paragraph" w:styleId="Overskrift1">
    <w:name w:val="heading 1"/>
    <w:basedOn w:val="Normal"/>
    <w:next w:val="Normal"/>
    <w:link w:val="Overskrift1Tegn"/>
    <w:uiPriority w:val="9"/>
    <w:qFormat/>
    <w:rsid w:val="009B4E3E"/>
    <w:pPr>
      <w:keepNext/>
      <w:keepLines/>
      <w:spacing w:before="240" w:after="0" w:line="259" w:lineRule="auto"/>
      <w:outlineLvl w:val="0"/>
    </w:pPr>
    <w:rPr>
      <w:rFonts w:ascii="Calibri Light" w:eastAsia="Times New Roman" w:hAnsi="Calibri Light"/>
      <w:color w:val="2E74B5"/>
      <w:sz w:val="32"/>
      <w:szCs w:val="32"/>
      <w:lang w:val="en-US" w:bidi="he-IL"/>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4E3E"/>
    <w:rPr>
      <w:rFonts w:ascii="Calibri Light" w:eastAsia="Times New Roman" w:hAnsi="Calibri Light" w:cs="Times New Roman"/>
      <w:color w:val="2E74B5"/>
      <w:sz w:val="32"/>
      <w:szCs w:val="32"/>
      <w:lang w:val="en-US" w:bidi="he-IL"/>
    </w:rPr>
  </w:style>
  <w:style w:type="character" w:styleId="Hyperkobling">
    <w:name w:val="Hyperlink"/>
    <w:uiPriority w:val="99"/>
    <w:unhideWhenUsed/>
    <w:rsid w:val="009B4E3E"/>
    <w:rPr>
      <w:color w:val="0000FF"/>
      <w:u w:val="single"/>
    </w:rPr>
  </w:style>
  <w:style w:type="character" w:customStyle="1" w:styleId="citation-publication-date">
    <w:name w:val="citation-publication-date"/>
    <w:rsid w:val="009B4E3E"/>
  </w:style>
  <w:style w:type="paragraph" w:customStyle="1" w:styleId="m3521337326165807547msolistparagraph">
    <w:name w:val="m_3521337326165807547msolistparagraph"/>
    <w:basedOn w:val="Normal"/>
    <w:rsid w:val="00FF1F22"/>
    <w:pPr>
      <w:spacing w:before="100" w:beforeAutospacing="1" w:after="100" w:afterAutospacing="1" w:line="240" w:lineRule="auto"/>
    </w:pPr>
    <w:rPr>
      <w:rFonts w:ascii="Times New Roman" w:eastAsia="Times New Roman" w:hAnsi="Times New Roman"/>
      <w:sz w:val="24"/>
      <w:szCs w:val="24"/>
      <w:lang w:eastAsia="en-GB"/>
    </w:rPr>
  </w:style>
  <w:style w:type="paragraph" w:styleId="Listeavsnitt">
    <w:name w:val="List Paragraph"/>
    <w:basedOn w:val="Normal"/>
    <w:uiPriority w:val="34"/>
    <w:qFormat/>
    <w:rsid w:val="00FF1F22"/>
    <w:pPr>
      <w:ind w:left="720"/>
      <w:contextualSpacing/>
    </w:pPr>
  </w:style>
  <w:style w:type="paragraph" w:styleId="Brdtekst">
    <w:name w:val="Body Text"/>
    <w:basedOn w:val="Normal"/>
    <w:link w:val="BrdtekstTegn"/>
    <w:uiPriority w:val="99"/>
    <w:unhideWhenUsed/>
    <w:rsid w:val="00533317"/>
    <w:pPr>
      <w:spacing w:after="0" w:line="240" w:lineRule="auto"/>
    </w:pPr>
    <w:rPr>
      <w:color w:val="000000"/>
      <w:lang w:val="nb-NO"/>
    </w:rPr>
  </w:style>
  <w:style w:type="character" w:customStyle="1" w:styleId="BrdtekstTegn">
    <w:name w:val="Brødtekst Tegn"/>
    <w:basedOn w:val="Standardskriftforavsnitt"/>
    <w:link w:val="Brdtekst"/>
    <w:uiPriority w:val="99"/>
    <w:rsid w:val="00533317"/>
    <w:rPr>
      <w:rFonts w:ascii="Calibri" w:eastAsia="Calibri" w:hAnsi="Calibri" w:cs="Times New Roman"/>
      <w:color w:val="000000"/>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04457">
      <w:bodyDiv w:val="1"/>
      <w:marLeft w:val="0"/>
      <w:marRight w:val="0"/>
      <w:marTop w:val="0"/>
      <w:marBottom w:val="0"/>
      <w:divBdr>
        <w:top w:val="none" w:sz="0" w:space="0" w:color="auto"/>
        <w:left w:val="none" w:sz="0" w:space="0" w:color="auto"/>
        <w:bottom w:val="none" w:sz="0" w:space="0" w:color="auto"/>
        <w:right w:val="none" w:sz="0" w:space="0" w:color="auto"/>
      </w:divBdr>
    </w:div>
    <w:div w:id="1075934337">
      <w:bodyDiv w:val="1"/>
      <w:marLeft w:val="0"/>
      <w:marRight w:val="0"/>
      <w:marTop w:val="0"/>
      <w:marBottom w:val="0"/>
      <w:divBdr>
        <w:top w:val="none" w:sz="0" w:space="0" w:color="auto"/>
        <w:left w:val="none" w:sz="0" w:space="0" w:color="auto"/>
        <w:bottom w:val="none" w:sz="0" w:space="0" w:color="auto"/>
        <w:right w:val="none" w:sz="0" w:space="0" w:color="auto"/>
      </w:divBdr>
    </w:div>
    <w:div w:id="1425226891">
      <w:bodyDiv w:val="1"/>
      <w:marLeft w:val="0"/>
      <w:marRight w:val="0"/>
      <w:marTop w:val="0"/>
      <w:marBottom w:val="0"/>
      <w:divBdr>
        <w:top w:val="none" w:sz="0" w:space="0" w:color="auto"/>
        <w:left w:val="none" w:sz="0" w:space="0" w:color="auto"/>
        <w:bottom w:val="none" w:sz="0" w:space="0" w:color="auto"/>
        <w:right w:val="none" w:sz="0" w:space="0" w:color="auto"/>
      </w:divBdr>
    </w:div>
    <w:div w:id="1590894601">
      <w:bodyDiv w:val="1"/>
      <w:marLeft w:val="0"/>
      <w:marRight w:val="0"/>
      <w:marTop w:val="0"/>
      <w:marBottom w:val="0"/>
      <w:divBdr>
        <w:top w:val="none" w:sz="0" w:space="0" w:color="auto"/>
        <w:left w:val="none" w:sz="0" w:space="0" w:color="auto"/>
        <w:bottom w:val="none" w:sz="0" w:space="0" w:color="auto"/>
        <w:right w:val="none" w:sz="0" w:space="0" w:color="auto"/>
      </w:divBdr>
    </w:div>
    <w:div w:id="195844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rehab.2018.08.005" TargetMode="External"/><Relationship Id="rId5" Type="http://schemas.openxmlformats.org/officeDocument/2006/relationships/hyperlink" Target="https://doi.org/10.2196/2769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b906c1f-19d2-4ac1-bea8-1ddf524e35b3}" enabled="1" method="Standard" siteId="{7f8e4cf0-71fb-489c-a336-3f9252a6390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1000</Words>
  <Characters>5304</Characters>
  <Application>Microsoft Office Word</Application>
  <DocSecurity>0</DocSecurity>
  <Lines>44</Lines>
  <Paragraphs>12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University Of Southampton</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Worsley P.R.</dc:creator>
  <cp:keywords/>
  <dc:description/>
  <cp:lastModifiedBy>Anne Riisøen Selsjord</cp:lastModifiedBy>
  <cp:revision>2</cp:revision>
  <dcterms:created xsi:type="dcterms:W3CDTF">2025-06-22T21:44:00Z</dcterms:created>
  <dcterms:modified xsi:type="dcterms:W3CDTF">2025-06-22T21:44:00Z</dcterms:modified>
</cp:coreProperties>
</file>